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BEFD1" w14:textId="77777777" w:rsidR="00316ABD" w:rsidRDefault="00316ABD" w:rsidP="00316ABD">
      <w:pPr>
        <w:spacing w:line="360" w:lineRule="auto"/>
        <w:contextualSpacing/>
        <w:jc w:val="center"/>
        <w:rPr>
          <w:rFonts w:ascii="Times New Roman" w:hAnsi="Times New Roman" w:cs="Times New Roman"/>
          <w:b/>
          <w:bCs/>
          <w:sz w:val="24"/>
          <w:szCs w:val="24"/>
        </w:rPr>
      </w:pPr>
    </w:p>
    <w:p w14:paraId="31A28437" w14:textId="77777777" w:rsidR="00316ABD" w:rsidRDefault="00316ABD" w:rsidP="00316ABD">
      <w:pPr>
        <w:spacing w:line="360" w:lineRule="auto"/>
        <w:contextualSpacing/>
        <w:jc w:val="center"/>
        <w:rPr>
          <w:rFonts w:ascii="Times New Roman" w:hAnsi="Times New Roman" w:cs="Times New Roman"/>
          <w:b/>
          <w:bCs/>
          <w:sz w:val="24"/>
          <w:szCs w:val="24"/>
        </w:rPr>
      </w:pPr>
    </w:p>
    <w:p w14:paraId="0E654AE6" w14:textId="43ABD1F5" w:rsidR="4C192BA1" w:rsidRPr="00316ABD" w:rsidRDefault="4C192BA1" w:rsidP="00316ABD">
      <w:pPr>
        <w:spacing w:line="360" w:lineRule="auto"/>
        <w:contextualSpacing/>
        <w:jc w:val="center"/>
        <w:rPr>
          <w:rFonts w:ascii="Times New Roman" w:hAnsi="Times New Roman" w:cs="Times New Roman"/>
          <w:b/>
          <w:bCs/>
          <w:sz w:val="24"/>
          <w:szCs w:val="24"/>
        </w:rPr>
      </w:pPr>
      <w:r w:rsidRPr="00316ABD">
        <w:rPr>
          <w:rFonts w:ascii="Times New Roman" w:hAnsi="Times New Roman" w:cs="Times New Roman"/>
          <w:b/>
          <w:bCs/>
          <w:sz w:val="24"/>
          <w:szCs w:val="24"/>
        </w:rPr>
        <w:t>ULUSLARARASI DÜNYA GÖÇ HAREKETLERİ SEMPOZYUMU</w:t>
      </w:r>
    </w:p>
    <w:p w14:paraId="02B655C8" w14:textId="6DAD982A" w:rsidR="4C192BA1" w:rsidRPr="00316ABD" w:rsidRDefault="4C192BA1" w:rsidP="00316ABD">
      <w:pPr>
        <w:spacing w:line="360" w:lineRule="auto"/>
        <w:contextualSpacing/>
        <w:jc w:val="center"/>
        <w:rPr>
          <w:rFonts w:ascii="Times New Roman" w:eastAsiaTheme="minorEastAsia" w:hAnsi="Times New Roman" w:cs="Times New Roman"/>
          <w:b/>
          <w:bCs/>
          <w:i/>
          <w:iCs/>
          <w:sz w:val="24"/>
          <w:szCs w:val="24"/>
        </w:rPr>
      </w:pPr>
      <w:r w:rsidRPr="00316ABD">
        <w:rPr>
          <w:rFonts w:ascii="Times New Roman" w:hAnsi="Times New Roman" w:cs="Times New Roman"/>
          <w:b/>
          <w:bCs/>
          <w:i/>
          <w:iCs/>
          <w:sz w:val="24"/>
          <w:szCs w:val="24"/>
        </w:rPr>
        <w:t>Üçyüzbin yıl öncesinden 2050’ye doğru</w:t>
      </w:r>
    </w:p>
    <w:p w14:paraId="735F5026" w14:textId="0A28F699" w:rsidR="0040702F" w:rsidRPr="00316ABD" w:rsidRDefault="0040702F" w:rsidP="00316ABD">
      <w:pPr>
        <w:spacing w:line="360" w:lineRule="auto"/>
        <w:contextualSpacing/>
        <w:jc w:val="both"/>
        <w:rPr>
          <w:rFonts w:ascii="Times New Roman" w:hAnsi="Times New Roman" w:cs="Times New Roman"/>
          <w:sz w:val="24"/>
          <w:szCs w:val="24"/>
        </w:rPr>
      </w:pPr>
    </w:p>
    <w:p w14:paraId="189418D4" w14:textId="2FBAAC73" w:rsidR="4C192BA1" w:rsidRPr="00316ABD" w:rsidRDefault="4C192BA1" w:rsidP="00316ABD">
      <w:pPr>
        <w:spacing w:line="360" w:lineRule="auto"/>
        <w:contextualSpacing/>
        <w:jc w:val="both"/>
        <w:rPr>
          <w:rFonts w:ascii="Times New Roman" w:hAnsi="Times New Roman" w:cs="Times New Roman"/>
          <w:sz w:val="24"/>
          <w:szCs w:val="24"/>
        </w:rPr>
      </w:pPr>
      <w:r w:rsidRPr="00316ABD">
        <w:rPr>
          <w:rFonts w:ascii="Times New Roman" w:hAnsi="Times New Roman" w:cs="Times New Roman"/>
          <w:sz w:val="24"/>
          <w:szCs w:val="24"/>
        </w:rPr>
        <w:t xml:space="preserve">Tarih: 6 – 7 – 8 Mart 2022 </w:t>
      </w:r>
    </w:p>
    <w:p w14:paraId="4AA612ED" w14:textId="53167951" w:rsidR="4C192BA1" w:rsidRPr="00316ABD" w:rsidRDefault="4C192BA1" w:rsidP="00316ABD">
      <w:pPr>
        <w:spacing w:line="360" w:lineRule="auto"/>
        <w:contextualSpacing/>
        <w:jc w:val="both"/>
        <w:rPr>
          <w:rFonts w:ascii="Times New Roman" w:hAnsi="Times New Roman" w:cs="Times New Roman"/>
          <w:sz w:val="24"/>
          <w:szCs w:val="24"/>
        </w:rPr>
      </w:pPr>
      <w:r w:rsidRPr="00316ABD">
        <w:rPr>
          <w:rFonts w:ascii="Times New Roman" w:hAnsi="Times New Roman" w:cs="Times New Roman"/>
          <w:sz w:val="24"/>
          <w:szCs w:val="24"/>
        </w:rPr>
        <w:t xml:space="preserve">İletişim: </w:t>
      </w:r>
      <w:r w:rsidR="00BB1BA6">
        <w:fldChar w:fldCharType="begin"/>
      </w:r>
      <w:r w:rsidR="00BB1BA6">
        <w:instrText xml:space="preserve"> HYPERLINK "mailto:sempozyum2021@antalya.edu.tr" \h </w:instrText>
      </w:r>
      <w:r w:rsidR="00BB1BA6">
        <w:fldChar w:fldCharType="separate"/>
      </w:r>
      <w:r w:rsidRPr="00316ABD">
        <w:rPr>
          <w:rStyle w:val="Hyperlink"/>
          <w:rFonts w:ascii="Times New Roman" w:eastAsia="Times New Roman" w:hAnsi="Times New Roman" w:cs="Times New Roman"/>
          <w:color w:val="auto"/>
          <w:sz w:val="24"/>
          <w:szCs w:val="24"/>
        </w:rPr>
        <w:t>sempozyum2021@antalya.edu.tr</w:t>
      </w:r>
      <w:r w:rsidR="00BB1BA6">
        <w:rPr>
          <w:rStyle w:val="Hyperlink"/>
          <w:rFonts w:ascii="Times New Roman" w:eastAsia="Times New Roman" w:hAnsi="Times New Roman" w:cs="Times New Roman"/>
          <w:color w:val="auto"/>
          <w:sz w:val="24"/>
          <w:szCs w:val="24"/>
        </w:rPr>
        <w:fldChar w:fldCharType="end"/>
      </w:r>
    </w:p>
    <w:p w14:paraId="10F7E2C6" w14:textId="769DFBA9" w:rsidR="0040702F" w:rsidRPr="00316ABD" w:rsidRDefault="0040702F" w:rsidP="00316ABD">
      <w:pPr>
        <w:spacing w:line="360" w:lineRule="auto"/>
        <w:contextualSpacing/>
        <w:jc w:val="both"/>
        <w:rPr>
          <w:rFonts w:ascii="Times New Roman" w:hAnsi="Times New Roman" w:cs="Times New Roman"/>
          <w:sz w:val="24"/>
          <w:szCs w:val="24"/>
        </w:rPr>
      </w:pPr>
      <w:bookmarkStart w:id="0" w:name="_GoBack"/>
      <w:bookmarkEnd w:id="0"/>
    </w:p>
    <w:p w14:paraId="5FFE715F" w14:textId="77777777" w:rsidR="00316ABD" w:rsidRPr="00316ABD" w:rsidRDefault="00316ABD" w:rsidP="00316ABD">
      <w:pPr>
        <w:spacing w:line="360" w:lineRule="auto"/>
        <w:contextualSpacing/>
        <w:jc w:val="both"/>
        <w:rPr>
          <w:rFonts w:ascii="Times New Roman" w:hAnsi="Times New Roman" w:cs="Times New Roman"/>
          <w:sz w:val="24"/>
          <w:szCs w:val="24"/>
        </w:rPr>
      </w:pPr>
    </w:p>
    <w:p w14:paraId="1A40486F" w14:textId="727E5294" w:rsidR="00E633D5" w:rsidRPr="00316ABD" w:rsidRDefault="05464A3B" w:rsidP="00952521">
      <w:pPr>
        <w:pStyle w:val="ListParagraph"/>
        <w:numPr>
          <w:ilvl w:val="0"/>
          <w:numId w:val="11"/>
        </w:numPr>
        <w:spacing w:line="360" w:lineRule="auto"/>
        <w:jc w:val="both"/>
        <w:rPr>
          <w:rFonts w:ascii="Times New Roman" w:hAnsi="Times New Roman" w:cs="Times New Roman"/>
          <w:b/>
          <w:bCs/>
          <w:sz w:val="24"/>
          <w:szCs w:val="24"/>
        </w:rPr>
      </w:pPr>
      <w:r w:rsidRPr="00316ABD">
        <w:rPr>
          <w:rFonts w:ascii="Times New Roman" w:hAnsi="Times New Roman" w:cs="Times New Roman"/>
          <w:b/>
          <w:bCs/>
          <w:sz w:val="24"/>
          <w:szCs w:val="24"/>
        </w:rPr>
        <w:t>GÖÇ TARİHİ</w:t>
      </w:r>
    </w:p>
    <w:p w14:paraId="1519B894" w14:textId="2F76717B" w:rsidR="00D6011D" w:rsidRPr="00316ABD" w:rsidRDefault="3F0F1C55" w:rsidP="00316ABD">
      <w:pPr>
        <w:spacing w:line="360" w:lineRule="auto"/>
        <w:contextualSpacing/>
        <w:jc w:val="both"/>
        <w:rPr>
          <w:rFonts w:ascii="Times New Roman" w:hAnsi="Times New Roman" w:cs="Times New Roman"/>
          <w:sz w:val="24"/>
          <w:szCs w:val="24"/>
        </w:rPr>
      </w:pPr>
      <w:r w:rsidRPr="00316ABD">
        <w:rPr>
          <w:rFonts w:ascii="Times New Roman" w:hAnsi="Times New Roman" w:cs="Times New Roman"/>
          <w:sz w:val="24"/>
          <w:szCs w:val="24"/>
        </w:rPr>
        <w:t>İnsanların</w:t>
      </w:r>
      <w:r w:rsidR="17139534" w:rsidRPr="00316ABD">
        <w:rPr>
          <w:rFonts w:ascii="Times New Roman" w:hAnsi="Times New Roman" w:cs="Times New Roman"/>
          <w:sz w:val="24"/>
          <w:szCs w:val="24"/>
        </w:rPr>
        <w:t xml:space="preserve"> dünyada varoluşlarıyla çevrelerini gözlemlemeye ve incelemeye başlamaları eşit zamanlı </w:t>
      </w:r>
      <w:r w:rsidRPr="00316ABD">
        <w:rPr>
          <w:rFonts w:ascii="Times New Roman" w:hAnsi="Times New Roman" w:cs="Times New Roman"/>
          <w:sz w:val="24"/>
          <w:szCs w:val="24"/>
        </w:rPr>
        <w:t xml:space="preserve">olarak ortaya çıkmıştır. İnsanoğlu </w:t>
      </w:r>
      <w:r w:rsidR="17139534" w:rsidRPr="00316ABD">
        <w:rPr>
          <w:rFonts w:ascii="Times New Roman" w:hAnsi="Times New Roman" w:cs="Times New Roman"/>
          <w:sz w:val="24"/>
          <w:szCs w:val="24"/>
        </w:rPr>
        <w:t xml:space="preserve">bulundukları ortamı araştırmak için yeteri kadar </w:t>
      </w:r>
      <w:r w:rsidRPr="00316ABD">
        <w:rPr>
          <w:rFonts w:ascii="Times New Roman" w:hAnsi="Times New Roman" w:cs="Times New Roman"/>
          <w:sz w:val="24"/>
          <w:szCs w:val="24"/>
        </w:rPr>
        <w:t>meraklıdır. Ç</w:t>
      </w:r>
      <w:r w:rsidR="17139534" w:rsidRPr="00316ABD">
        <w:rPr>
          <w:rFonts w:ascii="Times New Roman" w:hAnsi="Times New Roman" w:cs="Times New Roman"/>
          <w:sz w:val="24"/>
          <w:szCs w:val="24"/>
        </w:rPr>
        <w:t>evresinde olup bitenler insanların artan b</w:t>
      </w:r>
      <w:r w:rsidR="455D616C" w:rsidRPr="00316ABD">
        <w:rPr>
          <w:rFonts w:ascii="Times New Roman" w:hAnsi="Times New Roman" w:cs="Times New Roman"/>
          <w:sz w:val="24"/>
          <w:szCs w:val="24"/>
        </w:rPr>
        <w:t>ir tempoyla ilgisini çekmekte olup</w:t>
      </w:r>
      <w:r w:rsidR="17139534" w:rsidRPr="00316ABD">
        <w:rPr>
          <w:rFonts w:ascii="Times New Roman" w:hAnsi="Times New Roman" w:cs="Times New Roman"/>
          <w:sz w:val="24"/>
          <w:szCs w:val="24"/>
        </w:rPr>
        <w:t xml:space="preserve"> </w:t>
      </w:r>
      <w:r w:rsidRPr="00316ABD">
        <w:rPr>
          <w:rFonts w:ascii="Times New Roman" w:hAnsi="Times New Roman" w:cs="Times New Roman"/>
          <w:sz w:val="24"/>
          <w:szCs w:val="24"/>
        </w:rPr>
        <w:t>sürekli “yeniyi” aramaya</w:t>
      </w:r>
      <w:r w:rsidR="17139534" w:rsidRPr="00316ABD">
        <w:rPr>
          <w:rFonts w:ascii="Times New Roman" w:hAnsi="Times New Roman" w:cs="Times New Roman"/>
          <w:sz w:val="24"/>
          <w:szCs w:val="24"/>
        </w:rPr>
        <w:t xml:space="preserve"> sürüklemektedir. </w:t>
      </w:r>
      <w:r w:rsidR="159BD60E" w:rsidRPr="00316ABD">
        <w:rPr>
          <w:rFonts w:ascii="Times New Roman" w:hAnsi="Times New Roman" w:cs="Times New Roman"/>
          <w:sz w:val="24"/>
          <w:szCs w:val="24"/>
        </w:rPr>
        <w:t>Onlar h</w:t>
      </w:r>
      <w:r w:rsidR="17139534" w:rsidRPr="00316ABD">
        <w:rPr>
          <w:rFonts w:ascii="Times New Roman" w:hAnsi="Times New Roman" w:cs="Times New Roman"/>
          <w:sz w:val="24"/>
          <w:szCs w:val="24"/>
        </w:rPr>
        <w:t>er zaman bilmedik</w:t>
      </w:r>
      <w:r w:rsidR="455D616C" w:rsidRPr="00316ABD">
        <w:rPr>
          <w:rFonts w:ascii="Times New Roman" w:hAnsi="Times New Roman" w:cs="Times New Roman"/>
          <w:sz w:val="24"/>
          <w:szCs w:val="24"/>
        </w:rPr>
        <w:t>lerini</w:t>
      </w:r>
      <w:r w:rsidR="17139534" w:rsidRPr="00316ABD">
        <w:rPr>
          <w:rFonts w:ascii="Times New Roman" w:hAnsi="Times New Roman" w:cs="Times New Roman"/>
          <w:sz w:val="24"/>
          <w:szCs w:val="24"/>
        </w:rPr>
        <w:t xml:space="preserve"> ve görmediklerini öğrenmek için </w:t>
      </w:r>
      <w:r w:rsidRPr="00316ABD">
        <w:rPr>
          <w:rFonts w:ascii="Times New Roman" w:hAnsi="Times New Roman" w:cs="Times New Roman"/>
          <w:sz w:val="24"/>
          <w:szCs w:val="24"/>
        </w:rPr>
        <w:t xml:space="preserve">gezilere çıktıkları gibi genelde bu bilgileri </w:t>
      </w:r>
      <w:r w:rsidR="17139534" w:rsidRPr="00316ABD">
        <w:rPr>
          <w:rFonts w:ascii="Times New Roman" w:hAnsi="Times New Roman" w:cs="Times New Roman"/>
          <w:sz w:val="24"/>
          <w:szCs w:val="24"/>
        </w:rPr>
        <w:t>geriye kalanlarl</w:t>
      </w:r>
      <w:r w:rsidRPr="00316ABD">
        <w:rPr>
          <w:rFonts w:ascii="Times New Roman" w:hAnsi="Times New Roman" w:cs="Times New Roman"/>
          <w:sz w:val="24"/>
          <w:szCs w:val="24"/>
        </w:rPr>
        <w:t>a paylaşmak için çıkış noktalarına</w:t>
      </w:r>
      <w:r w:rsidR="17139534" w:rsidRPr="00316ABD">
        <w:rPr>
          <w:rFonts w:ascii="Times New Roman" w:hAnsi="Times New Roman" w:cs="Times New Roman"/>
          <w:sz w:val="24"/>
          <w:szCs w:val="24"/>
        </w:rPr>
        <w:t xml:space="preserve"> </w:t>
      </w:r>
      <w:r w:rsidR="55A0DB9E" w:rsidRPr="00316ABD">
        <w:rPr>
          <w:rFonts w:ascii="Times New Roman" w:hAnsi="Times New Roman" w:cs="Times New Roman"/>
          <w:sz w:val="24"/>
          <w:szCs w:val="24"/>
        </w:rPr>
        <w:t xml:space="preserve">da </w:t>
      </w:r>
      <w:r w:rsidR="17139534" w:rsidRPr="00316ABD">
        <w:rPr>
          <w:rFonts w:ascii="Times New Roman" w:hAnsi="Times New Roman" w:cs="Times New Roman"/>
          <w:sz w:val="24"/>
          <w:szCs w:val="24"/>
        </w:rPr>
        <w:t>geri dönmektedir</w:t>
      </w:r>
      <w:r w:rsidR="455D616C" w:rsidRPr="00316ABD">
        <w:rPr>
          <w:rFonts w:ascii="Times New Roman" w:hAnsi="Times New Roman" w:cs="Times New Roman"/>
          <w:sz w:val="24"/>
          <w:szCs w:val="24"/>
        </w:rPr>
        <w:t>ler</w:t>
      </w:r>
      <w:r w:rsidR="17139534" w:rsidRPr="00316ABD">
        <w:rPr>
          <w:rFonts w:ascii="Times New Roman" w:hAnsi="Times New Roman" w:cs="Times New Roman"/>
          <w:sz w:val="24"/>
          <w:szCs w:val="24"/>
        </w:rPr>
        <w:t>. Bu anlamda</w:t>
      </w:r>
      <w:r w:rsidRPr="00316ABD">
        <w:rPr>
          <w:rFonts w:ascii="Times New Roman" w:hAnsi="Times New Roman" w:cs="Times New Roman"/>
          <w:sz w:val="24"/>
          <w:szCs w:val="24"/>
        </w:rPr>
        <w:t xml:space="preserve"> da diğer canlılardan, “</w:t>
      </w:r>
      <w:r w:rsidR="17139534" w:rsidRPr="00316ABD">
        <w:rPr>
          <w:rFonts w:ascii="Times New Roman" w:hAnsi="Times New Roman" w:cs="Times New Roman"/>
          <w:sz w:val="24"/>
          <w:szCs w:val="24"/>
        </w:rPr>
        <w:t>öğrenilmişi hemcinsleriyle paylaşması ve</w:t>
      </w:r>
      <w:r w:rsidRPr="00316ABD">
        <w:rPr>
          <w:rFonts w:ascii="Times New Roman" w:hAnsi="Times New Roman" w:cs="Times New Roman"/>
          <w:sz w:val="24"/>
          <w:szCs w:val="24"/>
        </w:rPr>
        <w:t xml:space="preserve"> gelecek nesillere aktarmasıyla” önemli bir farklılık</w:t>
      </w:r>
      <w:r w:rsidR="17139534" w:rsidRPr="00316ABD">
        <w:rPr>
          <w:rFonts w:ascii="Times New Roman" w:hAnsi="Times New Roman" w:cs="Times New Roman"/>
          <w:sz w:val="24"/>
          <w:szCs w:val="24"/>
        </w:rPr>
        <w:t xml:space="preserve"> sergilemektedir. Bu bilgi birikimi yüzyıllar boyunca a</w:t>
      </w:r>
      <w:r w:rsidR="1BEE7097" w:rsidRPr="00316ABD">
        <w:rPr>
          <w:rFonts w:ascii="Times New Roman" w:hAnsi="Times New Roman" w:cs="Times New Roman"/>
          <w:sz w:val="24"/>
          <w:szCs w:val="24"/>
        </w:rPr>
        <w:t>rtarak süre</w:t>
      </w:r>
      <w:r w:rsidR="17139534" w:rsidRPr="00316ABD">
        <w:rPr>
          <w:rFonts w:ascii="Times New Roman" w:hAnsi="Times New Roman" w:cs="Times New Roman"/>
          <w:sz w:val="24"/>
          <w:szCs w:val="24"/>
        </w:rPr>
        <w:t>gelmiş ve en nihayetinde günümüzde</w:t>
      </w:r>
      <w:r w:rsidR="133616D1" w:rsidRPr="00316ABD">
        <w:rPr>
          <w:rFonts w:ascii="Times New Roman" w:hAnsi="Times New Roman" w:cs="Times New Roman"/>
          <w:sz w:val="24"/>
          <w:szCs w:val="24"/>
        </w:rPr>
        <w:t>ki</w:t>
      </w:r>
      <w:r w:rsidR="17139534" w:rsidRPr="00316ABD">
        <w:rPr>
          <w:rFonts w:ascii="Times New Roman" w:hAnsi="Times New Roman" w:cs="Times New Roman"/>
          <w:sz w:val="24"/>
          <w:szCs w:val="24"/>
        </w:rPr>
        <w:t xml:space="preserve"> bilgi toplumunun</w:t>
      </w:r>
      <w:r w:rsidR="1BEE7097" w:rsidRPr="00316ABD">
        <w:rPr>
          <w:rFonts w:ascii="Times New Roman" w:hAnsi="Times New Roman" w:cs="Times New Roman"/>
          <w:sz w:val="24"/>
          <w:szCs w:val="24"/>
        </w:rPr>
        <w:t xml:space="preserve"> oluşmasını sağlamıştır. Böylelikle insanoğlu</w:t>
      </w:r>
      <w:r w:rsidR="17139534" w:rsidRPr="00316ABD">
        <w:rPr>
          <w:rFonts w:ascii="Times New Roman" w:hAnsi="Times New Roman" w:cs="Times New Roman"/>
          <w:sz w:val="24"/>
          <w:szCs w:val="24"/>
        </w:rPr>
        <w:t xml:space="preserve"> sürekli bulunduğu ortamdan daha farklı ve daha geniş yaşam şartları bulmak için başka co</w:t>
      </w:r>
      <w:r w:rsidR="1BEE7097" w:rsidRPr="00316ABD">
        <w:rPr>
          <w:rFonts w:ascii="Times New Roman" w:hAnsi="Times New Roman" w:cs="Times New Roman"/>
          <w:sz w:val="24"/>
          <w:szCs w:val="24"/>
        </w:rPr>
        <w:t>ğrafyal</w:t>
      </w:r>
      <w:r w:rsidR="3C8531D0" w:rsidRPr="00316ABD">
        <w:rPr>
          <w:rFonts w:ascii="Times New Roman" w:hAnsi="Times New Roman" w:cs="Times New Roman"/>
          <w:sz w:val="24"/>
          <w:szCs w:val="24"/>
        </w:rPr>
        <w:t>ara doğru ilerleyişini sürdürmüş</w:t>
      </w:r>
      <w:r w:rsidR="1BEE7097" w:rsidRPr="00316ABD">
        <w:rPr>
          <w:rFonts w:ascii="Times New Roman" w:hAnsi="Times New Roman" w:cs="Times New Roman"/>
          <w:sz w:val="24"/>
          <w:szCs w:val="24"/>
        </w:rPr>
        <w:t xml:space="preserve"> ve sürdürmektedir</w:t>
      </w:r>
      <w:r w:rsidR="17139534" w:rsidRPr="00316ABD">
        <w:rPr>
          <w:rFonts w:ascii="Times New Roman" w:hAnsi="Times New Roman" w:cs="Times New Roman"/>
          <w:sz w:val="24"/>
          <w:szCs w:val="24"/>
        </w:rPr>
        <w:t>. Gittiği ve varacağı yeni topraklarla i</w:t>
      </w:r>
      <w:r w:rsidR="3C8531D0" w:rsidRPr="00316ABD">
        <w:rPr>
          <w:rFonts w:ascii="Times New Roman" w:hAnsi="Times New Roman" w:cs="Times New Roman"/>
          <w:sz w:val="24"/>
          <w:szCs w:val="24"/>
        </w:rPr>
        <w:t xml:space="preserve">lgili bilgi toplamakla birlikte </w:t>
      </w:r>
      <w:r w:rsidR="17139534" w:rsidRPr="00316ABD">
        <w:rPr>
          <w:rFonts w:ascii="Times New Roman" w:hAnsi="Times New Roman" w:cs="Times New Roman"/>
          <w:sz w:val="24"/>
          <w:szCs w:val="24"/>
        </w:rPr>
        <w:t>en nih</w:t>
      </w:r>
      <w:r w:rsidR="3C8531D0" w:rsidRPr="00316ABD">
        <w:rPr>
          <w:rFonts w:ascii="Times New Roman" w:hAnsi="Times New Roman" w:cs="Times New Roman"/>
          <w:sz w:val="24"/>
          <w:szCs w:val="24"/>
        </w:rPr>
        <w:t>ayetinde bu alanları kendisine “yeni yurt”</w:t>
      </w:r>
      <w:r w:rsidR="17139534" w:rsidRPr="00316ABD">
        <w:rPr>
          <w:rFonts w:ascii="Times New Roman" w:hAnsi="Times New Roman" w:cs="Times New Roman"/>
          <w:sz w:val="24"/>
          <w:szCs w:val="24"/>
        </w:rPr>
        <w:t xml:space="preserve"> edinmektedir. Tabi ki bu arayışı sadece bu çer</w:t>
      </w:r>
      <w:r w:rsidR="3C8531D0" w:rsidRPr="00316ABD">
        <w:rPr>
          <w:rFonts w:ascii="Times New Roman" w:hAnsi="Times New Roman" w:cs="Times New Roman"/>
          <w:sz w:val="24"/>
          <w:szCs w:val="24"/>
        </w:rPr>
        <w:t>çevede sınırlı kalmamıştır. Bu “meraklı ve ilgili varlık”</w:t>
      </w:r>
      <w:r w:rsidR="17139534" w:rsidRPr="00316ABD">
        <w:rPr>
          <w:rFonts w:ascii="Times New Roman" w:hAnsi="Times New Roman" w:cs="Times New Roman"/>
          <w:sz w:val="24"/>
          <w:szCs w:val="24"/>
        </w:rPr>
        <w:t xml:space="preserve"> yine diğer canlılardan farklı olarak, sadece merakını gidermek için de yollara</w:t>
      </w:r>
      <w:r w:rsidR="3C8531D0" w:rsidRPr="00316ABD">
        <w:rPr>
          <w:rFonts w:ascii="Times New Roman" w:hAnsi="Times New Roman" w:cs="Times New Roman"/>
          <w:sz w:val="24"/>
          <w:szCs w:val="24"/>
        </w:rPr>
        <w:t xml:space="preserve"> düşmek</w:t>
      </w:r>
      <w:r w:rsidR="660EDEE9" w:rsidRPr="00316ABD">
        <w:rPr>
          <w:rFonts w:ascii="Times New Roman" w:hAnsi="Times New Roman" w:cs="Times New Roman"/>
          <w:sz w:val="24"/>
          <w:szCs w:val="24"/>
        </w:rPr>
        <w:t>te</w:t>
      </w:r>
      <w:r w:rsidR="3C8531D0" w:rsidRPr="00316ABD">
        <w:rPr>
          <w:rFonts w:ascii="Times New Roman" w:hAnsi="Times New Roman" w:cs="Times New Roman"/>
          <w:sz w:val="24"/>
          <w:szCs w:val="24"/>
        </w:rPr>
        <w:t xml:space="preserve"> olduğu gibi</w:t>
      </w:r>
      <w:r w:rsidR="17139534" w:rsidRPr="00316ABD">
        <w:rPr>
          <w:rFonts w:ascii="Times New Roman" w:hAnsi="Times New Roman" w:cs="Times New Roman"/>
          <w:sz w:val="24"/>
          <w:szCs w:val="24"/>
        </w:rPr>
        <w:t xml:space="preserve"> dayanılması çok güç zorluklara </w:t>
      </w:r>
      <w:r w:rsidR="3C8531D0" w:rsidRPr="00316ABD">
        <w:rPr>
          <w:rFonts w:ascii="Times New Roman" w:hAnsi="Times New Roman" w:cs="Times New Roman"/>
          <w:sz w:val="24"/>
          <w:szCs w:val="24"/>
        </w:rPr>
        <w:t xml:space="preserve">da </w:t>
      </w:r>
      <w:r w:rsidR="17139534" w:rsidRPr="00316ABD">
        <w:rPr>
          <w:rFonts w:ascii="Times New Roman" w:hAnsi="Times New Roman" w:cs="Times New Roman"/>
          <w:sz w:val="24"/>
          <w:szCs w:val="24"/>
        </w:rPr>
        <w:t>bunun için katlanmaktadır. İçindeki bu itici güç durmadan onun yaratıcılığını teş</w:t>
      </w:r>
      <w:r w:rsidR="0A6EC532" w:rsidRPr="00316ABD">
        <w:rPr>
          <w:rFonts w:ascii="Times New Roman" w:hAnsi="Times New Roman" w:cs="Times New Roman"/>
          <w:sz w:val="24"/>
          <w:szCs w:val="24"/>
        </w:rPr>
        <w:t>vik etmekte ve sürekli yerinde “duramayan”</w:t>
      </w:r>
      <w:r w:rsidR="17139534" w:rsidRPr="00316ABD">
        <w:rPr>
          <w:rFonts w:ascii="Times New Roman" w:hAnsi="Times New Roman" w:cs="Times New Roman"/>
          <w:sz w:val="24"/>
          <w:szCs w:val="24"/>
        </w:rPr>
        <w:t xml:space="preserve"> bu canlıyı </w:t>
      </w:r>
      <w:r w:rsidR="42C17E7F" w:rsidRPr="00316ABD">
        <w:rPr>
          <w:rFonts w:ascii="Times New Roman" w:hAnsi="Times New Roman" w:cs="Times New Roman"/>
          <w:sz w:val="24"/>
          <w:szCs w:val="24"/>
        </w:rPr>
        <w:t xml:space="preserve">göç olgusu olarak adlandırdığımız </w:t>
      </w:r>
      <w:r w:rsidR="17139534" w:rsidRPr="00316ABD">
        <w:rPr>
          <w:rFonts w:ascii="Times New Roman" w:hAnsi="Times New Roman" w:cs="Times New Roman"/>
          <w:sz w:val="24"/>
          <w:szCs w:val="24"/>
        </w:rPr>
        <w:t>yeni ufuklara doğru itmektedir.</w:t>
      </w:r>
      <w:r w:rsidR="0A6EC532" w:rsidRPr="00316ABD">
        <w:rPr>
          <w:rFonts w:ascii="Times New Roman" w:hAnsi="Times New Roman" w:cs="Times New Roman"/>
          <w:sz w:val="24"/>
          <w:szCs w:val="24"/>
        </w:rPr>
        <w:t xml:space="preserve"> Bu bağlamda göç fiziksel hareketin yanında kültürel, sosyal ve dinsel öğeleri de kapsamaktadır. </w:t>
      </w:r>
      <w:r w:rsidR="6A6DA90E" w:rsidRPr="00316ABD">
        <w:rPr>
          <w:rFonts w:ascii="Times New Roman" w:hAnsi="Times New Roman" w:cs="Times New Roman"/>
          <w:sz w:val="24"/>
          <w:szCs w:val="24"/>
        </w:rPr>
        <w:t xml:space="preserve"> </w:t>
      </w:r>
      <w:r w:rsidR="29530585" w:rsidRPr="00316ABD">
        <w:rPr>
          <w:rFonts w:ascii="Times New Roman" w:hAnsi="Times New Roman" w:cs="Times New Roman"/>
          <w:sz w:val="24"/>
          <w:szCs w:val="24"/>
        </w:rPr>
        <w:t>Göç eylemi; canlılar tarafından gerçekleştirilmekte, belirli</w:t>
      </w:r>
      <w:r w:rsidR="68AA0787" w:rsidRPr="00316ABD">
        <w:rPr>
          <w:rFonts w:ascii="Times New Roman" w:hAnsi="Times New Roman" w:cs="Times New Roman"/>
          <w:sz w:val="24"/>
          <w:szCs w:val="24"/>
        </w:rPr>
        <w:t>,</w:t>
      </w:r>
      <w:r w:rsidR="29530585" w:rsidRPr="00316ABD">
        <w:rPr>
          <w:rFonts w:ascii="Times New Roman" w:hAnsi="Times New Roman" w:cs="Times New Roman"/>
          <w:sz w:val="24"/>
          <w:szCs w:val="24"/>
        </w:rPr>
        <w:t xml:space="preserve"> </w:t>
      </w:r>
      <w:r w:rsidR="17139534" w:rsidRPr="00316ABD">
        <w:rPr>
          <w:rFonts w:ascii="Times New Roman" w:hAnsi="Times New Roman" w:cs="Times New Roman"/>
          <w:sz w:val="24"/>
          <w:szCs w:val="24"/>
        </w:rPr>
        <w:t>belli bir zaman dilimini kapsamakta ve mekânsal değiş</w:t>
      </w:r>
      <w:r w:rsidR="0A6EC532" w:rsidRPr="00316ABD">
        <w:rPr>
          <w:rFonts w:ascii="Times New Roman" w:hAnsi="Times New Roman" w:cs="Times New Roman"/>
          <w:sz w:val="24"/>
          <w:szCs w:val="24"/>
        </w:rPr>
        <w:t>im(ler)le ifade edilmektedir. İnsanoğlu, mekân ve zaman faktörlerinin bir araya gelmesiyle</w:t>
      </w:r>
      <w:r w:rsidR="17139534" w:rsidRPr="00316ABD">
        <w:rPr>
          <w:rFonts w:ascii="Times New Roman" w:hAnsi="Times New Roman" w:cs="Times New Roman"/>
          <w:sz w:val="24"/>
          <w:szCs w:val="24"/>
        </w:rPr>
        <w:t xml:space="preserve"> geçmişte ol</w:t>
      </w:r>
      <w:r w:rsidR="22E0F120" w:rsidRPr="00316ABD">
        <w:rPr>
          <w:rFonts w:ascii="Times New Roman" w:hAnsi="Times New Roman" w:cs="Times New Roman"/>
          <w:sz w:val="24"/>
          <w:szCs w:val="24"/>
        </w:rPr>
        <w:t xml:space="preserve">abildiği </w:t>
      </w:r>
      <w:r w:rsidR="17139534" w:rsidRPr="00316ABD">
        <w:rPr>
          <w:rFonts w:ascii="Times New Roman" w:hAnsi="Times New Roman" w:cs="Times New Roman"/>
          <w:sz w:val="24"/>
          <w:szCs w:val="24"/>
        </w:rPr>
        <w:t xml:space="preserve">gibi geleceği şekillendiren eylemler de göçün sonucunu oluşturabilir. </w:t>
      </w:r>
    </w:p>
    <w:p w14:paraId="3D1E3373" w14:textId="68A29A98" w:rsidR="00371003" w:rsidRPr="00316ABD" w:rsidRDefault="00D6011D" w:rsidP="00316ABD">
      <w:pPr>
        <w:spacing w:line="360" w:lineRule="auto"/>
        <w:contextualSpacing/>
        <w:jc w:val="both"/>
        <w:rPr>
          <w:rFonts w:ascii="Times New Roman" w:hAnsi="Times New Roman" w:cs="Times New Roman"/>
          <w:sz w:val="24"/>
          <w:szCs w:val="24"/>
        </w:rPr>
      </w:pPr>
      <w:r w:rsidRPr="00316ABD">
        <w:rPr>
          <w:rFonts w:ascii="Times New Roman" w:hAnsi="Times New Roman" w:cs="Times New Roman"/>
          <w:sz w:val="24"/>
          <w:szCs w:val="24"/>
        </w:rPr>
        <w:tab/>
      </w:r>
      <w:r w:rsidR="17139534" w:rsidRPr="00316ABD">
        <w:rPr>
          <w:rFonts w:ascii="Times New Roman" w:hAnsi="Times New Roman" w:cs="Times New Roman"/>
          <w:sz w:val="24"/>
          <w:szCs w:val="24"/>
        </w:rPr>
        <w:t>İnsanın yerküre üzerinde varoluşuyla başlayan göç süreci sebep-sonuç il</w:t>
      </w:r>
      <w:r w:rsidR="6A6DA90E" w:rsidRPr="00316ABD">
        <w:rPr>
          <w:rFonts w:ascii="Times New Roman" w:hAnsi="Times New Roman" w:cs="Times New Roman"/>
          <w:sz w:val="24"/>
          <w:szCs w:val="24"/>
        </w:rPr>
        <w:t xml:space="preserve">işkileriyle iç içe geçmiş olup </w:t>
      </w:r>
      <w:r w:rsidR="17139534" w:rsidRPr="00316ABD">
        <w:rPr>
          <w:rFonts w:ascii="Times New Roman" w:hAnsi="Times New Roman" w:cs="Times New Roman"/>
          <w:sz w:val="24"/>
          <w:szCs w:val="24"/>
        </w:rPr>
        <w:t xml:space="preserve">birbirlerini karşılıklı olarak etkileyerek bir silsile halinde akıp gitmektedir. Bu </w:t>
      </w:r>
      <w:r w:rsidR="17139534" w:rsidRPr="00316ABD">
        <w:rPr>
          <w:rFonts w:ascii="Times New Roman" w:hAnsi="Times New Roman" w:cs="Times New Roman"/>
          <w:sz w:val="24"/>
          <w:szCs w:val="24"/>
        </w:rPr>
        <w:lastRenderedPageBreak/>
        <w:t>süreç insanoğlunun yeryüzünde var olduğu sürece devam edecek</w:t>
      </w:r>
      <w:r w:rsidR="6A6DA90E" w:rsidRPr="00316ABD">
        <w:rPr>
          <w:rFonts w:ascii="Times New Roman" w:hAnsi="Times New Roman" w:cs="Times New Roman"/>
          <w:sz w:val="24"/>
          <w:szCs w:val="24"/>
        </w:rPr>
        <w:t xml:space="preserve">tir. Yaşadığı zamanın ruhu çerçevesinde daha fazla umut vaat eden </w:t>
      </w:r>
      <w:r w:rsidR="17139534" w:rsidRPr="00316ABD">
        <w:rPr>
          <w:rFonts w:ascii="Times New Roman" w:hAnsi="Times New Roman" w:cs="Times New Roman"/>
          <w:sz w:val="24"/>
          <w:szCs w:val="24"/>
        </w:rPr>
        <w:t xml:space="preserve">mekânlara doğru evirilerek devam </w:t>
      </w:r>
      <w:r w:rsidR="6A6DA90E" w:rsidRPr="00316ABD">
        <w:rPr>
          <w:rFonts w:ascii="Times New Roman" w:hAnsi="Times New Roman" w:cs="Times New Roman"/>
          <w:sz w:val="24"/>
          <w:szCs w:val="24"/>
        </w:rPr>
        <w:t>etmektedir/</w:t>
      </w:r>
      <w:r w:rsidR="17139534" w:rsidRPr="00316ABD">
        <w:rPr>
          <w:rFonts w:ascii="Times New Roman" w:hAnsi="Times New Roman" w:cs="Times New Roman"/>
          <w:sz w:val="24"/>
          <w:szCs w:val="24"/>
        </w:rPr>
        <w:t>edecektir. Bu anlamda da</w:t>
      </w:r>
      <w:r w:rsidR="6A6DA90E" w:rsidRPr="00316ABD">
        <w:rPr>
          <w:rFonts w:ascii="Times New Roman" w:hAnsi="Times New Roman" w:cs="Times New Roman"/>
          <w:sz w:val="24"/>
          <w:szCs w:val="24"/>
        </w:rPr>
        <w:t xml:space="preserve"> göç süreci</w:t>
      </w:r>
      <w:r w:rsidR="17139534" w:rsidRPr="00316ABD">
        <w:rPr>
          <w:rFonts w:ascii="Times New Roman" w:hAnsi="Times New Roman" w:cs="Times New Roman"/>
          <w:sz w:val="24"/>
          <w:szCs w:val="24"/>
        </w:rPr>
        <w:t xml:space="preserve"> bi</w:t>
      </w:r>
      <w:r w:rsidR="6A6DA90E" w:rsidRPr="00316ABD">
        <w:rPr>
          <w:rFonts w:ascii="Times New Roman" w:hAnsi="Times New Roman" w:cs="Times New Roman"/>
          <w:sz w:val="24"/>
          <w:szCs w:val="24"/>
        </w:rPr>
        <w:t>r bütünün parçasını oluşturur</w:t>
      </w:r>
      <w:r w:rsidR="17139534" w:rsidRPr="00316ABD">
        <w:rPr>
          <w:rFonts w:ascii="Times New Roman" w:hAnsi="Times New Roman" w:cs="Times New Roman"/>
          <w:sz w:val="24"/>
          <w:szCs w:val="24"/>
        </w:rPr>
        <w:t>. Göç olayları iktisadi, siyasi, askeri gibi temel göstergeleri etkiledikleri gibi, gittikleri mekânların tarihlerini, dinlerini, bilim ve medeniyetlerini de etkilemektedir. Göçler, isteğe bağlı olduğu gibi zoraki olarak da ortaya çıkmaktadır. Bu tür hareketliliğin oluşumunda, ekonomik beklentiler belirleyici olduğu kadar, yaşam tehdidi gibi temel insan ihtiyaçları da etkili olabilmektedir. Bu anlamda göç araştırmaları, genelde münferit alanları kapsayacak şeklinde yürütülseler bile, bunların hepsi insanoğlunun yerküre üzerindeki dağılışının yarattığı süreçleri anlamaya yardım</w:t>
      </w:r>
      <w:r w:rsidR="54263DF4" w:rsidRPr="00316ABD">
        <w:rPr>
          <w:rFonts w:ascii="Times New Roman" w:hAnsi="Times New Roman" w:cs="Times New Roman"/>
          <w:sz w:val="24"/>
          <w:szCs w:val="24"/>
        </w:rPr>
        <w:t>cı olmaktadır.</w:t>
      </w:r>
      <w:r w:rsidR="17139534" w:rsidRPr="00316ABD">
        <w:rPr>
          <w:rFonts w:ascii="Times New Roman" w:hAnsi="Times New Roman" w:cs="Times New Roman"/>
          <w:sz w:val="24"/>
          <w:szCs w:val="24"/>
        </w:rPr>
        <w:t xml:space="preserve"> </w:t>
      </w:r>
      <w:r w:rsidR="54263DF4" w:rsidRPr="00316ABD">
        <w:rPr>
          <w:rFonts w:ascii="Times New Roman" w:hAnsi="Times New Roman" w:cs="Times New Roman"/>
          <w:sz w:val="24"/>
          <w:szCs w:val="24"/>
        </w:rPr>
        <w:t>B</w:t>
      </w:r>
      <w:r w:rsidR="17139534" w:rsidRPr="00316ABD">
        <w:rPr>
          <w:rFonts w:ascii="Times New Roman" w:hAnsi="Times New Roman" w:cs="Times New Roman"/>
          <w:sz w:val="24"/>
          <w:szCs w:val="24"/>
        </w:rPr>
        <w:t>irbirini tamamlayacak</w:t>
      </w:r>
      <w:r w:rsidR="54263DF4" w:rsidRPr="00316ABD">
        <w:rPr>
          <w:rFonts w:ascii="Times New Roman" w:hAnsi="Times New Roman" w:cs="Times New Roman"/>
          <w:sz w:val="24"/>
          <w:szCs w:val="24"/>
        </w:rPr>
        <w:t xml:space="preserve"> bu</w:t>
      </w:r>
      <w:r w:rsidR="17139534" w:rsidRPr="00316ABD">
        <w:rPr>
          <w:rFonts w:ascii="Times New Roman" w:hAnsi="Times New Roman" w:cs="Times New Roman"/>
          <w:sz w:val="24"/>
          <w:szCs w:val="24"/>
        </w:rPr>
        <w:t xml:space="preserve"> çalışmal</w:t>
      </w:r>
      <w:r w:rsidR="54263DF4" w:rsidRPr="00316ABD">
        <w:rPr>
          <w:rFonts w:ascii="Times New Roman" w:hAnsi="Times New Roman" w:cs="Times New Roman"/>
          <w:sz w:val="24"/>
          <w:szCs w:val="24"/>
        </w:rPr>
        <w:t xml:space="preserve">ar bir araya getirildiğinde, </w:t>
      </w:r>
      <w:r w:rsidR="17139534" w:rsidRPr="00316ABD">
        <w:rPr>
          <w:rFonts w:ascii="Times New Roman" w:hAnsi="Times New Roman" w:cs="Times New Roman"/>
          <w:sz w:val="24"/>
          <w:szCs w:val="24"/>
        </w:rPr>
        <w:t xml:space="preserve">büyük resim ortaya çıkmakta ve insanlık tarihinin anlaşılabilmesi için </w:t>
      </w:r>
      <w:r w:rsidR="76DA2932" w:rsidRPr="00316ABD">
        <w:rPr>
          <w:rFonts w:ascii="Times New Roman" w:hAnsi="Times New Roman" w:cs="Times New Roman"/>
          <w:sz w:val="24"/>
          <w:szCs w:val="24"/>
        </w:rPr>
        <w:t>şu</w:t>
      </w:r>
      <w:r w:rsidR="54263DF4" w:rsidRPr="00316ABD">
        <w:rPr>
          <w:rFonts w:ascii="Times New Roman" w:hAnsi="Times New Roman" w:cs="Times New Roman"/>
          <w:sz w:val="24"/>
          <w:szCs w:val="24"/>
        </w:rPr>
        <w:t xml:space="preserve"> sorulara cevap aranmaktadır. Kim, nereye ve niçin göç ediyordu? İnsanlar yalnızca bilimsel meraklarını gidermek için mi tüm bu fedakârlıklara katlanmışlardı?</w:t>
      </w:r>
    </w:p>
    <w:p w14:paraId="4420C92E" w14:textId="5C4DD447" w:rsidR="00371003" w:rsidRPr="00316ABD" w:rsidRDefault="141727DF" w:rsidP="00952521">
      <w:pPr>
        <w:pStyle w:val="ListParagraph"/>
        <w:numPr>
          <w:ilvl w:val="0"/>
          <w:numId w:val="12"/>
        </w:numPr>
        <w:spacing w:line="360" w:lineRule="auto"/>
        <w:jc w:val="both"/>
        <w:rPr>
          <w:rFonts w:ascii="Times New Roman" w:hAnsi="Times New Roman" w:cs="Times New Roman"/>
          <w:sz w:val="24"/>
          <w:szCs w:val="24"/>
        </w:rPr>
      </w:pPr>
      <w:r w:rsidRPr="00316ABD">
        <w:rPr>
          <w:rFonts w:ascii="Times New Roman" w:hAnsi="Times New Roman" w:cs="Times New Roman"/>
          <w:sz w:val="24"/>
          <w:szCs w:val="24"/>
        </w:rPr>
        <w:t xml:space="preserve">Afrika’dan </w:t>
      </w:r>
      <w:r w:rsidR="005E0B18" w:rsidRPr="00316ABD">
        <w:rPr>
          <w:rFonts w:ascii="Times New Roman" w:hAnsi="Times New Roman" w:cs="Times New Roman"/>
          <w:sz w:val="24"/>
          <w:szCs w:val="24"/>
        </w:rPr>
        <w:t xml:space="preserve">Çıkış ve </w:t>
      </w:r>
      <w:r w:rsidRPr="00316ABD">
        <w:rPr>
          <w:rFonts w:ascii="Times New Roman" w:hAnsi="Times New Roman" w:cs="Times New Roman"/>
          <w:sz w:val="24"/>
          <w:szCs w:val="24"/>
        </w:rPr>
        <w:t xml:space="preserve">Dünya’ya </w:t>
      </w:r>
      <w:r w:rsidR="005E0B18" w:rsidRPr="00316ABD">
        <w:rPr>
          <w:rFonts w:ascii="Times New Roman" w:hAnsi="Times New Roman" w:cs="Times New Roman"/>
          <w:sz w:val="24"/>
          <w:szCs w:val="24"/>
        </w:rPr>
        <w:t>Yayılış.</w:t>
      </w:r>
    </w:p>
    <w:p w14:paraId="38D2BDEE" w14:textId="0D5B5B6F" w:rsidR="00371003" w:rsidRPr="00316ABD" w:rsidRDefault="141727DF" w:rsidP="00952521">
      <w:pPr>
        <w:pStyle w:val="ListParagraph"/>
        <w:numPr>
          <w:ilvl w:val="0"/>
          <w:numId w:val="12"/>
        </w:numPr>
        <w:spacing w:line="360" w:lineRule="auto"/>
        <w:jc w:val="both"/>
        <w:rPr>
          <w:rFonts w:ascii="Times New Roman" w:hAnsi="Times New Roman" w:cs="Times New Roman"/>
          <w:sz w:val="24"/>
          <w:szCs w:val="24"/>
        </w:rPr>
      </w:pPr>
      <w:r w:rsidRPr="00316ABD">
        <w:rPr>
          <w:rFonts w:ascii="Times New Roman" w:hAnsi="Times New Roman" w:cs="Times New Roman"/>
          <w:sz w:val="24"/>
          <w:szCs w:val="24"/>
        </w:rPr>
        <w:t xml:space="preserve">Sibirya’dan Avrupa’ya </w:t>
      </w:r>
      <w:r w:rsidR="005E0B18" w:rsidRPr="00316ABD">
        <w:rPr>
          <w:rFonts w:ascii="Times New Roman" w:hAnsi="Times New Roman" w:cs="Times New Roman"/>
          <w:sz w:val="24"/>
          <w:szCs w:val="24"/>
        </w:rPr>
        <w:t>Göç.</w:t>
      </w:r>
    </w:p>
    <w:p w14:paraId="07CD3399" w14:textId="0B63A152" w:rsidR="00371003" w:rsidRPr="00316ABD" w:rsidRDefault="141727DF" w:rsidP="00952521">
      <w:pPr>
        <w:pStyle w:val="ListParagraph"/>
        <w:numPr>
          <w:ilvl w:val="0"/>
          <w:numId w:val="12"/>
        </w:numPr>
        <w:spacing w:line="360" w:lineRule="auto"/>
        <w:jc w:val="both"/>
        <w:rPr>
          <w:rFonts w:ascii="Times New Roman" w:hAnsi="Times New Roman" w:cs="Times New Roman"/>
          <w:sz w:val="24"/>
          <w:szCs w:val="24"/>
        </w:rPr>
      </w:pPr>
      <w:r w:rsidRPr="00316ABD">
        <w:rPr>
          <w:rFonts w:ascii="Times New Roman" w:hAnsi="Times New Roman" w:cs="Times New Roman"/>
          <w:sz w:val="24"/>
          <w:szCs w:val="24"/>
        </w:rPr>
        <w:t xml:space="preserve">Sibirya’dan Alaska’ya </w:t>
      </w:r>
      <w:r w:rsidR="005E0B18" w:rsidRPr="00316ABD">
        <w:rPr>
          <w:rFonts w:ascii="Times New Roman" w:hAnsi="Times New Roman" w:cs="Times New Roman"/>
          <w:sz w:val="24"/>
          <w:szCs w:val="24"/>
        </w:rPr>
        <w:t>Göç.</w:t>
      </w:r>
    </w:p>
    <w:p w14:paraId="664129C7" w14:textId="03F258EC" w:rsidR="00371003" w:rsidRPr="00316ABD" w:rsidRDefault="141727DF" w:rsidP="00952521">
      <w:pPr>
        <w:pStyle w:val="ListParagraph"/>
        <w:numPr>
          <w:ilvl w:val="0"/>
          <w:numId w:val="12"/>
        </w:numPr>
        <w:spacing w:line="360" w:lineRule="auto"/>
        <w:jc w:val="both"/>
        <w:rPr>
          <w:rFonts w:ascii="Times New Roman" w:hAnsi="Times New Roman" w:cs="Times New Roman"/>
          <w:sz w:val="24"/>
          <w:szCs w:val="24"/>
        </w:rPr>
      </w:pPr>
      <w:r w:rsidRPr="00316ABD">
        <w:rPr>
          <w:rFonts w:ascii="Times New Roman" w:hAnsi="Times New Roman" w:cs="Times New Roman"/>
          <w:sz w:val="24"/>
          <w:szCs w:val="24"/>
        </w:rPr>
        <w:t xml:space="preserve">Anadolu’dan Avrupa’ya </w:t>
      </w:r>
      <w:r w:rsidR="005E0B18" w:rsidRPr="00316ABD">
        <w:rPr>
          <w:rFonts w:ascii="Times New Roman" w:hAnsi="Times New Roman" w:cs="Times New Roman"/>
          <w:sz w:val="24"/>
          <w:szCs w:val="24"/>
        </w:rPr>
        <w:t>Göç.</w:t>
      </w:r>
    </w:p>
    <w:p w14:paraId="6CECB625" w14:textId="4C7DD533" w:rsidR="00371003" w:rsidRPr="00316ABD" w:rsidRDefault="141727DF" w:rsidP="00952521">
      <w:pPr>
        <w:pStyle w:val="ListParagraph"/>
        <w:numPr>
          <w:ilvl w:val="0"/>
          <w:numId w:val="12"/>
        </w:numPr>
        <w:spacing w:line="360" w:lineRule="auto"/>
        <w:jc w:val="both"/>
        <w:rPr>
          <w:rFonts w:ascii="Times New Roman" w:hAnsi="Times New Roman" w:cs="Times New Roman"/>
          <w:sz w:val="24"/>
          <w:szCs w:val="24"/>
        </w:rPr>
      </w:pPr>
      <w:r w:rsidRPr="00316ABD">
        <w:rPr>
          <w:rFonts w:ascii="Times New Roman" w:hAnsi="Times New Roman" w:cs="Times New Roman"/>
          <w:sz w:val="24"/>
          <w:szCs w:val="24"/>
        </w:rPr>
        <w:t>Kavimler Göçü</w:t>
      </w:r>
      <w:r w:rsidR="005E0B18" w:rsidRPr="00316ABD">
        <w:rPr>
          <w:rFonts w:ascii="Times New Roman" w:hAnsi="Times New Roman" w:cs="Times New Roman"/>
          <w:sz w:val="24"/>
          <w:szCs w:val="24"/>
        </w:rPr>
        <w:t>.</w:t>
      </w:r>
    </w:p>
    <w:p w14:paraId="48521196" w14:textId="2195C07A" w:rsidR="00316ABD" w:rsidRDefault="141727DF" w:rsidP="00952521">
      <w:pPr>
        <w:pStyle w:val="ListParagraph"/>
        <w:numPr>
          <w:ilvl w:val="0"/>
          <w:numId w:val="12"/>
        </w:numPr>
        <w:spacing w:line="360" w:lineRule="auto"/>
        <w:jc w:val="both"/>
        <w:rPr>
          <w:rFonts w:ascii="Times New Roman" w:hAnsi="Times New Roman" w:cs="Times New Roman"/>
          <w:sz w:val="24"/>
          <w:szCs w:val="24"/>
        </w:rPr>
      </w:pPr>
      <w:proofErr w:type="spellStart"/>
      <w:r w:rsidRPr="00316ABD">
        <w:rPr>
          <w:rFonts w:ascii="Times New Roman" w:hAnsi="Times New Roman" w:cs="Times New Roman"/>
          <w:sz w:val="24"/>
          <w:szCs w:val="24"/>
        </w:rPr>
        <w:t>Türklerin</w:t>
      </w:r>
      <w:proofErr w:type="spellEnd"/>
      <w:r w:rsidRPr="00316ABD">
        <w:rPr>
          <w:rFonts w:ascii="Times New Roman" w:hAnsi="Times New Roman" w:cs="Times New Roman"/>
          <w:sz w:val="24"/>
          <w:szCs w:val="24"/>
        </w:rPr>
        <w:t xml:space="preserve"> </w:t>
      </w:r>
      <w:proofErr w:type="spellStart"/>
      <w:r w:rsidRPr="00316ABD">
        <w:rPr>
          <w:rFonts w:ascii="Times New Roman" w:hAnsi="Times New Roman" w:cs="Times New Roman"/>
          <w:sz w:val="24"/>
          <w:szCs w:val="24"/>
        </w:rPr>
        <w:t>Anadolu’ya</w:t>
      </w:r>
      <w:proofErr w:type="spellEnd"/>
      <w:r w:rsidRPr="00316ABD">
        <w:rPr>
          <w:rFonts w:ascii="Times New Roman" w:hAnsi="Times New Roman" w:cs="Times New Roman"/>
          <w:sz w:val="24"/>
          <w:szCs w:val="24"/>
        </w:rPr>
        <w:t xml:space="preserve"> </w:t>
      </w:r>
      <w:proofErr w:type="spellStart"/>
      <w:r w:rsidRPr="00316ABD">
        <w:rPr>
          <w:rFonts w:ascii="Times New Roman" w:hAnsi="Times New Roman" w:cs="Times New Roman"/>
          <w:sz w:val="24"/>
          <w:szCs w:val="24"/>
        </w:rPr>
        <w:t>Göçü</w:t>
      </w:r>
      <w:proofErr w:type="spellEnd"/>
      <w:r w:rsidR="005E0B18" w:rsidRPr="00316ABD">
        <w:rPr>
          <w:rFonts w:ascii="Times New Roman" w:hAnsi="Times New Roman" w:cs="Times New Roman"/>
          <w:sz w:val="24"/>
          <w:szCs w:val="24"/>
        </w:rPr>
        <w:t>.</w:t>
      </w:r>
    </w:p>
    <w:p w14:paraId="0905C5EA" w14:textId="77777777" w:rsidR="008C6BB8" w:rsidRPr="008C6BB8" w:rsidRDefault="008C6BB8" w:rsidP="008C6BB8">
      <w:pPr>
        <w:pStyle w:val="ListParagraph"/>
        <w:spacing w:line="360" w:lineRule="auto"/>
        <w:jc w:val="both"/>
        <w:rPr>
          <w:rFonts w:ascii="Times New Roman" w:hAnsi="Times New Roman" w:cs="Times New Roman"/>
          <w:sz w:val="24"/>
          <w:szCs w:val="24"/>
        </w:rPr>
      </w:pPr>
    </w:p>
    <w:p w14:paraId="37CC2D8C" w14:textId="260BA1CD" w:rsidR="00A80317" w:rsidRPr="00316ABD" w:rsidRDefault="3828A1CF" w:rsidP="00952521">
      <w:pPr>
        <w:pStyle w:val="ListParagraph"/>
        <w:numPr>
          <w:ilvl w:val="0"/>
          <w:numId w:val="11"/>
        </w:numPr>
        <w:spacing w:line="360" w:lineRule="auto"/>
        <w:jc w:val="both"/>
        <w:rPr>
          <w:rFonts w:ascii="Times New Roman" w:hAnsi="Times New Roman" w:cs="Times New Roman"/>
          <w:b/>
          <w:bCs/>
          <w:sz w:val="24"/>
          <w:szCs w:val="24"/>
        </w:rPr>
      </w:pPr>
      <w:r w:rsidRPr="00316ABD">
        <w:rPr>
          <w:rFonts w:ascii="Times New Roman" w:hAnsi="Times New Roman" w:cs="Times New Roman"/>
          <w:b/>
          <w:bCs/>
          <w:sz w:val="24"/>
          <w:szCs w:val="24"/>
        </w:rPr>
        <w:t xml:space="preserve">COĞRAFİ KEŞİFLER VE EMPERYAL ÇAĞDAKİ GÖÇ HAREKETLERİ </w:t>
      </w:r>
    </w:p>
    <w:p w14:paraId="13CA54C1" w14:textId="692933EA" w:rsidR="3F40E030" w:rsidRPr="00316ABD" w:rsidRDefault="3F40E030" w:rsidP="00316ABD">
      <w:pPr>
        <w:spacing w:line="360" w:lineRule="auto"/>
        <w:contextualSpacing/>
        <w:jc w:val="both"/>
        <w:rPr>
          <w:rFonts w:ascii="Times New Roman" w:hAnsi="Times New Roman" w:cs="Times New Roman"/>
          <w:sz w:val="24"/>
          <w:szCs w:val="24"/>
        </w:rPr>
      </w:pPr>
      <w:r w:rsidRPr="00316ABD">
        <w:rPr>
          <w:rFonts w:ascii="Times New Roman" w:hAnsi="Times New Roman" w:cs="Times New Roman"/>
          <w:sz w:val="24"/>
          <w:szCs w:val="24"/>
        </w:rPr>
        <w:t xml:space="preserve">Avrupalıların 1400’lü yıllarda kıtaları dışında keşfettikleri ilk alan (Ceuta) ile “Keşifler Çağı”nın başladığı kabul edilir. </w:t>
      </w:r>
      <w:r w:rsidR="503FC7B1" w:rsidRPr="00316ABD">
        <w:rPr>
          <w:rFonts w:ascii="Times New Roman" w:hAnsi="Times New Roman" w:cs="Times New Roman"/>
          <w:sz w:val="24"/>
          <w:szCs w:val="24"/>
        </w:rPr>
        <w:t xml:space="preserve">1418 sonrasında başlayan Coğrafî keşifler temelde ekonomik ve dinî nedenlerle </w:t>
      </w:r>
      <w:r w:rsidR="06F0D3EB" w:rsidRPr="00316ABD">
        <w:rPr>
          <w:rFonts w:ascii="Times New Roman" w:hAnsi="Times New Roman" w:cs="Times New Roman"/>
          <w:sz w:val="24"/>
          <w:szCs w:val="24"/>
        </w:rPr>
        <w:t>gerçekleşmiştir</w:t>
      </w:r>
      <w:r w:rsidR="503FC7B1" w:rsidRPr="00316ABD">
        <w:rPr>
          <w:rFonts w:ascii="Times New Roman" w:hAnsi="Times New Roman" w:cs="Times New Roman"/>
          <w:sz w:val="24"/>
          <w:szCs w:val="24"/>
        </w:rPr>
        <w:t>. Avrupa’daki altın yataklarının tüketilmesi altın için Afrika’ya yön</w:t>
      </w:r>
      <w:r w:rsidR="4E08069A" w:rsidRPr="00316ABD">
        <w:rPr>
          <w:rFonts w:ascii="Times New Roman" w:hAnsi="Times New Roman" w:cs="Times New Roman"/>
          <w:sz w:val="24"/>
          <w:szCs w:val="24"/>
        </w:rPr>
        <w:t>enilmesine</w:t>
      </w:r>
      <w:r w:rsidR="503FC7B1" w:rsidRPr="00316ABD">
        <w:rPr>
          <w:rFonts w:ascii="Times New Roman" w:hAnsi="Times New Roman" w:cs="Times New Roman"/>
          <w:sz w:val="24"/>
          <w:szCs w:val="24"/>
        </w:rPr>
        <w:t xml:space="preserve"> neden olmuştur.</w:t>
      </w:r>
      <w:r w:rsidRPr="00316ABD">
        <w:rPr>
          <w:rFonts w:ascii="Times New Roman" w:hAnsi="Times New Roman" w:cs="Times New Roman"/>
          <w:sz w:val="24"/>
          <w:szCs w:val="24"/>
        </w:rPr>
        <w:t xml:space="preserve"> Bu coğrafya gibi doğal kaynakların bulunduğu tüm alanlar tarih boyunca emparyel güçlerin için bir çekim noktası olmuştur.</w:t>
      </w:r>
    </w:p>
    <w:p w14:paraId="274B074C" w14:textId="4F4D1C08" w:rsidR="00BF3F29" w:rsidRPr="00316ABD" w:rsidRDefault="3FBD1405" w:rsidP="00316ABD">
      <w:pPr>
        <w:spacing w:line="360" w:lineRule="auto"/>
        <w:contextualSpacing/>
        <w:jc w:val="both"/>
        <w:rPr>
          <w:rFonts w:ascii="Times New Roman" w:hAnsi="Times New Roman" w:cs="Times New Roman"/>
          <w:sz w:val="24"/>
          <w:szCs w:val="24"/>
        </w:rPr>
      </w:pPr>
      <w:r w:rsidRPr="00316ABD">
        <w:rPr>
          <w:rFonts w:ascii="Times New Roman" w:hAnsi="Times New Roman" w:cs="Times New Roman"/>
          <w:sz w:val="24"/>
          <w:szCs w:val="24"/>
        </w:rPr>
        <w:t>15.</w:t>
      </w:r>
      <w:r w:rsidR="6C8FFB96" w:rsidRPr="00316ABD">
        <w:rPr>
          <w:rFonts w:ascii="Times New Roman" w:hAnsi="Times New Roman" w:cs="Times New Roman"/>
          <w:sz w:val="24"/>
          <w:szCs w:val="24"/>
        </w:rPr>
        <w:t xml:space="preserve"> yüzyılın</w:t>
      </w:r>
      <w:r w:rsidRPr="00316ABD">
        <w:rPr>
          <w:rFonts w:ascii="Times New Roman" w:hAnsi="Times New Roman" w:cs="Times New Roman"/>
          <w:sz w:val="24"/>
          <w:szCs w:val="24"/>
        </w:rPr>
        <w:t xml:space="preserve"> başlarından</w:t>
      </w:r>
      <w:r w:rsidR="0BA44A1E" w:rsidRPr="00316ABD">
        <w:rPr>
          <w:rFonts w:ascii="Times New Roman" w:hAnsi="Times New Roman" w:cs="Times New Roman"/>
          <w:sz w:val="24"/>
          <w:szCs w:val="24"/>
        </w:rPr>
        <w:t xml:space="preserve"> </w:t>
      </w:r>
      <w:r w:rsidRPr="00316ABD">
        <w:rPr>
          <w:rFonts w:ascii="Times New Roman" w:hAnsi="Times New Roman" w:cs="Times New Roman"/>
          <w:sz w:val="24"/>
          <w:szCs w:val="24"/>
        </w:rPr>
        <w:t>itibaren</w:t>
      </w:r>
      <w:r w:rsidR="4A993C6B" w:rsidRPr="00316ABD">
        <w:rPr>
          <w:rFonts w:ascii="Times New Roman" w:hAnsi="Times New Roman" w:cs="Times New Roman"/>
          <w:sz w:val="24"/>
          <w:szCs w:val="24"/>
        </w:rPr>
        <w:t>;</w:t>
      </w:r>
      <w:r w:rsidR="715AFD66" w:rsidRPr="00316ABD">
        <w:rPr>
          <w:rFonts w:ascii="Times New Roman" w:hAnsi="Times New Roman" w:cs="Times New Roman"/>
          <w:sz w:val="24"/>
          <w:szCs w:val="24"/>
        </w:rPr>
        <w:t xml:space="preserve"> zamanın</w:t>
      </w:r>
      <w:r w:rsidRPr="00316ABD">
        <w:rPr>
          <w:rFonts w:ascii="Times New Roman" w:hAnsi="Times New Roman" w:cs="Times New Roman"/>
          <w:sz w:val="24"/>
          <w:szCs w:val="24"/>
        </w:rPr>
        <w:t xml:space="preserve"> Büyük </w:t>
      </w:r>
      <w:r w:rsidR="28314C76" w:rsidRPr="00316ABD">
        <w:rPr>
          <w:rFonts w:ascii="Times New Roman" w:hAnsi="Times New Roman" w:cs="Times New Roman"/>
          <w:sz w:val="24"/>
          <w:szCs w:val="24"/>
        </w:rPr>
        <w:t>Britanya, İspanya</w:t>
      </w:r>
      <w:r w:rsidRPr="00316ABD">
        <w:rPr>
          <w:rFonts w:ascii="Times New Roman" w:hAnsi="Times New Roman" w:cs="Times New Roman"/>
          <w:sz w:val="24"/>
          <w:szCs w:val="24"/>
        </w:rPr>
        <w:t>, Hollanda, Danimarka-İsveç-Norveç Krallıkları</w:t>
      </w:r>
      <w:r w:rsidR="22BB6D57" w:rsidRPr="00316ABD">
        <w:rPr>
          <w:rFonts w:ascii="Times New Roman" w:hAnsi="Times New Roman" w:cs="Times New Roman"/>
          <w:sz w:val="24"/>
          <w:szCs w:val="24"/>
        </w:rPr>
        <w:t xml:space="preserve">, </w:t>
      </w:r>
      <w:r w:rsidRPr="00316ABD">
        <w:rPr>
          <w:rFonts w:ascii="Times New Roman" w:hAnsi="Times New Roman" w:cs="Times New Roman"/>
          <w:sz w:val="24"/>
          <w:szCs w:val="24"/>
        </w:rPr>
        <w:t xml:space="preserve">Rus Çarlığı gibi </w:t>
      </w:r>
      <w:r w:rsidR="68CEFEB5" w:rsidRPr="00316ABD">
        <w:rPr>
          <w:rFonts w:ascii="Times New Roman" w:hAnsi="Times New Roman" w:cs="Times New Roman"/>
          <w:sz w:val="24"/>
          <w:szCs w:val="24"/>
        </w:rPr>
        <w:t xml:space="preserve">ülkelerdeki </w:t>
      </w:r>
      <w:r w:rsidRPr="00316ABD">
        <w:rPr>
          <w:rFonts w:ascii="Times New Roman" w:hAnsi="Times New Roman" w:cs="Times New Roman"/>
          <w:sz w:val="24"/>
          <w:szCs w:val="24"/>
        </w:rPr>
        <w:t>ticaret erbapları neden Kuzey Kutbu’na doğru yelken açan gemileri finanse etmişlerdi? Vikinglerin torunları yalnızca atalarından miras kalan bir geleneği devam ettirmek için mi insan hayatını riske sokan böyle</w:t>
      </w:r>
      <w:r w:rsidR="54EFF436" w:rsidRPr="00316ABD">
        <w:rPr>
          <w:rFonts w:ascii="Times New Roman" w:hAnsi="Times New Roman" w:cs="Times New Roman"/>
          <w:sz w:val="24"/>
          <w:szCs w:val="24"/>
        </w:rPr>
        <w:t>si</w:t>
      </w:r>
      <w:r w:rsidRPr="00316ABD">
        <w:rPr>
          <w:rFonts w:ascii="Times New Roman" w:hAnsi="Times New Roman" w:cs="Times New Roman"/>
          <w:sz w:val="24"/>
          <w:szCs w:val="24"/>
        </w:rPr>
        <w:t xml:space="preserve"> zorlu seferleri </w:t>
      </w:r>
      <w:r w:rsidR="22964338" w:rsidRPr="00316ABD">
        <w:rPr>
          <w:rFonts w:ascii="Times New Roman" w:hAnsi="Times New Roman" w:cs="Times New Roman"/>
          <w:sz w:val="24"/>
          <w:szCs w:val="24"/>
        </w:rPr>
        <w:t>gerçekleştiriyorlardı</w:t>
      </w:r>
      <w:r w:rsidRPr="00316ABD">
        <w:rPr>
          <w:rFonts w:ascii="Times New Roman" w:hAnsi="Times New Roman" w:cs="Times New Roman"/>
          <w:sz w:val="24"/>
          <w:szCs w:val="24"/>
        </w:rPr>
        <w:t>? Kuzey Amerikalılar</w:t>
      </w:r>
      <w:r w:rsidR="517EAB6C" w:rsidRPr="00316ABD">
        <w:rPr>
          <w:rFonts w:ascii="Times New Roman" w:hAnsi="Times New Roman" w:cs="Times New Roman"/>
          <w:sz w:val="24"/>
          <w:szCs w:val="24"/>
        </w:rPr>
        <w:t xml:space="preserve">, </w:t>
      </w:r>
      <w:r w:rsidRPr="00316ABD">
        <w:rPr>
          <w:rFonts w:ascii="Times New Roman" w:hAnsi="Times New Roman" w:cs="Times New Roman"/>
          <w:sz w:val="24"/>
          <w:szCs w:val="24"/>
        </w:rPr>
        <w:t xml:space="preserve">Yüksek Kuzey’e doğru yürüyüşlerini karşılaştıkları amansız zorluklara rağmen neden devam ettiriyorlardı? Dün olduğu gibi bugün de bu devasa coğrafyanın tahmin edilemeyecek kadar büyük olan zenginlikleri, kara ve deniz alanlarının </w:t>
      </w:r>
      <w:r w:rsidRPr="00316ABD">
        <w:rPr>
          <w:rFonts w:ascii="Times New Roman" w:hAnsi="Times New Roman" w:cs="Times New Roman"/>
          <w:sz w:val="24"/>
          <w:szCs w:val="24"/>
        </w:rPr>
        <w:lastRenderedPageBreak/>
        <w:t>‘uçsuz bucaksız’ oluşu mu Yüksek Kuzey’</w:t>
      </w:r>
      <w:r w:rsidR="67A3754B" w:rsidRPr="00316ABD">
        <w:rPr>
          <w:rFonts w:ascii="Times New Roman" w:hAnsi="Times New Roman" w:cs="Times New Roman"/>
          <w:sz w:val="24"/>
          <w:szCs w:val="24"/>
        </w:rPr>
        <w:t>yi çekim merkezine dönüştürüyordu?</w:t>
      </w:r>
      <w:r w:rsidRPr="00316ABD">
        <w:rPr>
          <w:rFonts w:ascii="Times New Roman" w:hAnsi="Times New Roman" w:cs="Times New Roman"/>
          <w:sz w:val="24"/>
          <w:szCs w:val="24"/>
        </w:rPr>
        <w:t xml:space="preserve"> İşte tüm bu sorular ve sorgulamalar sempozyumuzda bizi Yüksek Kuzey diye adlandırılan Alaska, Danimarka (Grönland), Finlandiya, İsveç, Kuzey Kanada, Norveç (Svalbard), Rusya Federasyonu (RF) gibi ülkelerde ekonomik faaliyetler özelinde istihdam ve göçün nedenlerini aramaya itmektedir.</w:t>
      </w:r>
    </w:p>
    <w:p w14:paraId="16B38827" w14:textId="694AFDCC" w:rsidR="00BF3F29" w:rsidRPr="00316ABD" w:rsidRDefault="5D51E469" w:rsidP="00952521">
      <w:pPr>
        <w:pStyle w:val="ListParagraph"/>
        <w:numPr>
          <w:ilvl w:val="0"/>
          <w:numId w:val="21"/>
        </w:numPr>
        <w:spacing w:line="360" w:lineRule="auto"/>
        <w:jc w:val="both"/>
        <w:rPr>
          <w:rFonts w:ascii="Times New Roman" w:hAnsi="Times New Roman" w:cs="Times New Roman"/>
          <w:sz w:val="24"/>
          <w:szCs w:val="24"/>
        </w:rPr>
      </w:pPr>
      <w:r w:rsidRPr="00316ABD">
        <w:rPr>
          <w:rFonts w:ascii="Times New Roman" w:hAnsi="Times New Roman" w:cs="Times New Roman"/>
          <w:sz w:val="24"/>
          <w:szCs w:val="24"/>
        </w:rPr>
        <w:t>Kuzey Kutbuna ve Sibirya’ya Ulaşma</w:t>
      </w:r>
      <w:r w:rsidR="6F8BB839" w:rsidRPr="00316ABD">
        <w:rPr>
          <w:rFonts w:ascii="Times New Roman" w:hAnsi="Times New Roman" w:cs="Times New Roman"/>
          <w:sz w:val="24"/>
          <w:szCs w:val="24"/>
        </w:rPr>
        <w:t>.</w:t>
      </w:r>
    </w:p>
    <w:p w14:paraId="007AFC6A" w14:textId="529021C8" w:rsidR="00BF3F29" w:rsidRPr="00316ABD" w:rsidRDefault="5D51E469" w:rsidP="00952521">
      <w:pPr>
        <w:pStyle w:val="ListParagraph"/>
        <w:numPr>
          <w:ilvl w:val="0"/>
          <w:numId w:val="21"/>
        </w:numPr>
        <w:spacing w:line="360" w:lineRule="auto"/>
        <w:jc w:val="both"/>
        <w:rPr>
          <w:rFonts w:ascii="Times New Roman" w:hAnsi="Times New Roman" w:cs="Times New Roman"/>
          <w:sz w:val="24"/>
          <w:szCs w:val="24"/>
        </w:rPr>
      </w:pPr>
      <w:r w:rsidRPr="00316ABD">
        <w:rPr>
          <w:rFonts w:ascii="Times New Roman" w:hAnsi="Times New Roman" w:cs="Times New Roman"/>
          <w:sz w:val="24"/>
          <w:szCs w:val="24"/>
        </w:rPr>
        <w:t>Amerika’nın Keşfi</w:t>
      </w:r>
      <w:r w:rsidR="0663CD6E" w:rsidRPr="00316ABD">
        <w:rPr>
          <w:rFonts w:ascii="Times New Roman" w:hAnsi="Times New Roman" w:cs="Times New Roman"/>
          <w:sz w:val="24"/>
          <w:szCs w:val="24"/>
        </w:rPr>
        <w:t>.</w:t>
      </w:r>
    </w:p>
    <w:p w14:paraId="0932237C" w14:textId="52CAA049" w:rsidR="00BF3F29" w:rsidRPr="00316ABD" w:rsidRDefault="5D51E469" w:rsidP="00952521">
      <w:pPr>
        <w:pStyle w:val="ListParagraph"/>
        <w:numPr>
          <w:ilvl w:val="0"/>
          <w:numId w:val="21"/>
        </w:numPr>
        <w:spacing w:line="360" w:lineRule="auto"/>
        <w:jc w:val="both"/>
        <w:rPr>
          <w:rFonts w:ascii="Times New Roman" w:hAnsi="Times New Roman" w:cs="Times New Roman"/>
          <w:sz w:val="24"/>
          <w:szCs w:val="24"/>
        </w:rPr>
      </w:pPr>
      <w:r w:rsidRPr="00316ABD">
        <w:rPr>
          <w:rFonts w:ascii="Times New Roman" w:hAnsi="Times New Roman" w:cs="Times New Roman"/>
          <w:sz w:val="24"/>
          <w:szCs w:val="24"/>
        </w:rPr>
        <w:t>Grönland’a Doğru Göç Hareketleri</w:t>
      </w:r>
      <w:r w:rsidR="50A3877C" w:rsidRPr="00316ABD">
        <w:rPr>
          <w:rFonts w:ascii="Times New Roman" w:hAnsi="Times New Roman" w:cs="Times New Roman"/>
          <w:sz w:val="24"/>
          <w:szCs w:val="24"/>
        </w:rPr>
        <w:t>.</w:t>
      </w:r>
    </w:p>
    <w:p w14:paraId="63880FA2" w14:textId="6DE40FC1" w:rsidR="00BF3F29" w:rsidRPr="00316ABD" w:rsidRDefault="5D51E469" w:rsidP="00952521">
      <w:pPr>
        <w:pStyle w:val="ListParagraph"/>
        <w:numPr>
          <w:ilvl w:val="0"/>
          <w:numId w:val="21"/>
        </w:numPr>
        <w:spacing w:line="360" w:lineRule="auto"/>
        <w:jc w:val="both"/>
        <w:rPr>
          <w:rFonts w:ascii="Times New Roman" w:hAnsi="Times New Roman" w:cs="Times New Roman"/>
          <w:sz w:val="24"/>
          <w:szCs w:val="24"/>
        </w:rPr>
      </w:pPr>
      <w:r w:rsidRPr="00316ABD">
        <w:rPr>
          <w:rFonts w:ascii="Times New Roman" w:hAnsi="Times New Roman" w:cs="Times New Roman"/>
          <w:sz w:val="24"/>
          <w:szCs w:val="24"/>
        </w:rPr>
        <w:t>İzlanda’nın Keşfi ve Vikinglerin Göç Hareketleri</w:t>
      </w:r>
      <w:r w:rsidR="5DD1F0BD" w:rsidRPr="00316ABD">
        <w:rPr>
          <w:rFonts w:ascii="Times New Roman" w:hAnsi="Times New Roman" w:cs="Times New Roman"/>
          <w:sz w:val="24"/>
          <w:szCs w:val="24"/>
        </w:rPr>
        <w:t>.</w:t>
      </w:r>
    </w:p>
    <w:p w14:paraId="109ADB4B" w14:textId="03A0B9C3" w:rsidR="00316ABD" w:rsidRDefault="5D51E469" w:rsidP="00952521">
      <w:pPr>
        <w:pStyle w:val="ListParagraph"/>
        <w:numPr>
          <w:ilvl w:val="0"/>
          <w:numId w:val="21"/>
        </w:numPr>
        <w:spacing w:line="360" w:lineRule="auto"/>
        <w:jc w:val="both"/>
        <w:rPr>
          <w:rFonts w:ascii="Times New Roman" w:hAnsi="Times New Roman" w:cs="Times New Roman"/>
          <w:sz w:val="24"/>
          <w:szCs w:val="24"/>
        </w:rPr>
      </w:pPr>
      <w:proofErr w:type="spellStart"/>
      <w:r w:rsidRPr="00316ABD">
        <w:rPr>
          <w:rFonts w:ascii="Times New Roman" w:hAnsi="Times New Roman" w:cs="Times New Roman"/>
          <w:sz w:val="24"/>
          <w:szCs w:val="24"/>
        </w:rPr>
        <w:t>Okyanusya’nın</w:t>
      </w:r>
      <w:proofErr w:type="spellEnd"/>
      <w:r w:rsidRPr="00316ABD">
        <w:rPr>
          <w:rFonts w:ascii="Times New Roman" w:hAnsi="Times New Roman" w:cs="Times New Roman"/>
          <w:sz w:val="24"/>
          <w:szCs w:val="24"/>
        </w:rPr>
        <w:t xml:space="preserve"> </w:t>
      </w:r>
      <w:proofErr w:type="spellStart"/>
      <w:r w:rsidRPr="00316ABD">
        <w:rPr>
          <w:rFonts w:ascii="Times New Roman" w:hAnsi="Times New Roman" w:cs="Times New Roman"/>
          <w:sz w:val="24"/>
          <w:szCs w:val="24"/>
        </w:rPr>
        <w:t>Keşfi</w:t>
      </w:r>
      <w:proofErr w:type="spellEnd"/>
      <w:r w:rsidRPr="00316ABD">
        <w:rPr>
          <w:rFonts w:ascii="Times New Roman" w:hAnsi="Times New Roman" w:cs="Times New Roman"/>
          <w:sz w:val="24"/>
          <w:szCs w:val="24"/>
        </w:rPr>
        <w:t xml:space="preserve"> ve </w:t>
      </w:r>
      <w:proofErr w:type="spellStart"/>
      <w:r w:rsidRPr="00316ABD">
        <w:rPr>
          <w:rFonts w:ascii="Times New Roman" w:hAnsi="Times New Roman" w:cs="Times New Roman"/>
          <w:sz w:val="24"/>
          <w:szCs w:val="24"/>
        </w:rPr>
        <w:t>Avrupa’dan</w:t>
      </w:r>
      <w:proofErr w:type="spellEnd"/>
      <w:r w:rsidRPr="00316ABD">
        <w:rPr>
          <w:rFonts w:ascii="Times New Roman" w:hAnsi="Times New Roman" w:cs="Times New Roman"/>
          <w:sz w:val="24"/>
          <w:szCs w:val="24"/>
        </w:rPr>
        <w:t xml:space="preserve"> Göç</w:t>
      </w:r>
      <w:r w:rsidR="0A186CAB" w:rsidRPr="00316ABD">
        <w:rPr>
          <w:rFonts w:ascii="Times New Roman" w:hAnsi="Times New Roman" w:cs="Times New Roman"/>
          <w:sz w:val="24"/>
          <w:szCs w:val="24"/>
        </w:rPr>
        <w:t>.</w:t>
      </w:r>
    </w:p>
    <w:p w14:paraId="48032E6E" w14:textId="77777777" w:rsidR="008C6BB8" w:rsidRPr="008C6BB8" w:rsidRDefault="008C6BB8" w:rsidP="008C6BB8">
      <w:pPr>
        <w:pStyle w:val="ListParagraph"/>
        <w:spacing w:line="360" w:lineRule="auto"/>
        <w:jc w:val="both"/>
        <w:rPr>
          <w:rFonts w:ascii="Times New Roman" w:hAnsi="Times New Roman" w:cs="Times New Roman"/>
          <w:sz w:val="24"/>
          <w:szCs w:val="24"/>
        </w:rPr>
      </w:pPr>
    </w:p>
    <w:p w14:paraId="1AF9C343" w14:textId="7E98422F" w:rsidR="006149A4" w:rsidRPr="00316ABD" w:rsidRDefault="142256A4" w:rsidP="00952521">
      <w:pPr>
        <w:pStyle w:val="ListParagraph"/>
        <w:numPr>
          <w:ilvl w:val="0"/>
          <w:numId w:val="11"/>
        </w:numPr>
        <w:spacing w:line="360" w:lineRule="auto"/>
        <w:jc w:val="both"/>
        <w:rPr>
          <w:rFonts w:ascii="Times New Roman" w:hAnsi="Times New Roman" w:cs="Times New Roman"/>
          <w:b/>
          <w:bCs/>
          <w:sz w:val="24"/>
          <w:szCs w:val="24"/>
        </w:rPr>
      </w:pPr>
      <w:r w:rsidRPr="00316ABD">
        <w:rPr>
          <w:rFonts w:ascii="Times New Roman" w:hAnsi="Times New Roman" w:cs="Times New Roman"/>
          <w:b/>
          <w:bCs/>
          <w:sz w:val="24"/>
          <w:szCs w:val="24"/>
        </w:rPr>
        <w:t>SANAYİ DEVRİMİ SONRASI GÖÇLER</w:t>
      </w:r>
    </w:p>
    <w:p w14:paraId="0D56463B" w14:textId="33584DCE" w:rsidR="00FD4A88" w:rsidRPr="00316ABD" w:rsidRDefault="71D049A3" w:rsidP="00316ABD">
      <w:pPr>
        <w:spacing w:line="360" w:lineRule="auto"/>
        <w:contextualSpacing/>
        <w:jc w:val="both"/>
        <w:rPr>
          <w:rFonts w:ascii="Times New Roman" w:hAnsi="Times New Roman" w:cs="Times New Roman"/>
          <w:sz w:val="24"/>
          <w:szCs w:val="24"/>
        </w:rPr>
      </w:pPr>
      <w:r w:rsidRPr="00316ABD">
        <w:rPr>
          <w:rFonts w:ascii="Times New Roman" w:hAnsi="Times New Roman" w:cs="Times New Roman"/>
          <w:sz w:val="24"/>
          <w:szCs w:val="24"/>
        </w:rPr>
        <w:t>Sermayenin, malların ve insanların serbest dolaşımı kapitalist ekonominin ortaya çıkışıyla görülen olayların en önemlileridir. Bu serbest dolaşım 1870’ten 1913’e, yani Birinci Dünya Savaşı’nın başına kadar olan refah döneminde</w:t>
      </w:r>
      <w:r w:rsidR="6CB319C9" w:rsidRPr="00316ABD">
        <w:rPr>
          <w:rFonts w:ascii="Times New Roman" w:hAnsi="Times New Roman" w:cs="Times New Roman"/>
          <w:sz w:val="24"/>
          <w:szCs w:val="24"/>
        </w:rPr>
        <w:t xml:space="preserve"> </w:t>
      </w:r>
      <w:r w:rsidRPr="00316ABD">
        <w:rPr>
          <w:rFonts w:ascii="Times New Roman" w:hAnsi="Times New Roman" w:cs="Times New Roman"/>
          <w:sz w:val="24"/>
          <w:szCs w:val="24"/>
        </w:rPr>
        <w:t xml:space="preserve">en üst </w:t>
      </w:r>
      <w:r w:rsidR="7C540274" w:rsidRPr="00316ABD">
        <w:rPr>
          <w:rFonts w:ascii="Times New Roman" w:hAnsi="Times New Roman" w:cs="Times New Roman"/>
          <w:sz w:val="24"/>
          <w:szCs w:val="24"/>
        </w:rPr>
        <w:t>düzeye</w:t>
      </w:r>
      <w:r w:rsidRPr="00316ABD">
        <w:rPr>
          <w:rFonts w:ascii="Times New Roman" w:hAnsi="Times New Roman" w:cs="Times New Roman"/>
          <w:sz w:val="24"/>
          <w:szCs w:val="24"/>
        </w:rPr>
        <w:t xml:space="preserve"> ulaşmıştı</w:t>
      </w:r>
      <w:r w:rsidR="196D3659" w:rsidRPr="00316ABD">
        <w:rPr>
          <w:rFonts w:ascii="Times New Roman" w:hAnsi="Times New Roman" w:cs="Times New Roman"/>
          <w:sz w:val="24"/>
          <w:szCs w:val="24"/>
        </w:rPr>
        <w:t>r</w:t>
      </w:r>
      <w:r w:rsidRPr="00316ABD">
        <w:rPr>
          <w:rFonts w:ascii="Times New Roman" w:hAnsi="Times New Roman" w:cs="Times New Roman"/>
          <w:sz w:val="24"/>
          <w:szCs w:val="24"/>
        </w:rPr>
        <w:t>. Daha sonra malların serbest dolaşımı ulusal devletlerin korumacı önlemleriyle sınırlandı ve eski durumuna tekrar ancak 1970’lerde ulaşabi</w:t>
      </w:r>
      <w:r w:rsidR="5F5B2FD9" w:rsidRPr="00316ABD">
        <w:rPr>
          <w:rFonts w:ascii="Times New Roman" w:hAnsi="Times New Roman" w:cs="Times New Roman"/>
          <w:sz w:val="24"/>
          <w:szCs w:val="24"/>
        </w:rPr>
        <w:t xml:space="preserve">ldi. </w:t>
      </w:r>
    </w:p>
    <w:p w14:paraId="36B6B743" w14:textId="5FE627D6" w:rsidR="00FD4A88" w:rsidRPr="00316ABD" w:rsidRDefault="5F5B2FD9" w:rsidP="00316ABD">
      <w:pPr>
        <w:spacing w:line="360" w:lineRule="auto"/>
        <w:contextualSpacing/>
        <w:jc w:val="both"/>
        <w:rPr>
          <w:rFonts w:ascii="Times New Roman" w:hAnsi="Times New Roman" w:cs="Times New Roman"/>
          <w:sz w:val="24"/>
          <w:szCs w:val="24"/>
        </w:rPr>
      </w:pPr>
      <w:r w:rsidRPr="00316ABD">
        <w:rPr>
          <w:rFonts w:ascii="Times New Roman" w:hAnsi="Times New Roman" w:cs="Times New Roman"/>
          <w:sz w:val="24"/>
          <w:szCs w:val="24"/>
        </w:rPr>
        <w:t xml:space="preserve">Buna </w:t>
      </w:r>
      <w:r w:rsidR="71D049A3" w:rsidRPr="00316ABD">
        <w:rPr>
          <w:rFonts w:ascii="Times New Roman" w:hAnsi="Times New Roman" w:cs="Times New Roman"/>
          <w:sz w:val="24"/>
          <w:szCs w:val="24"/>
        </w:rPr>
        <w:t>karşın insanların serbest dolaşımı Birinci Dünya Savaşı’nın başlamasıyla birdenbire son buldu ve bu liberalleşme aşamasına bir daha ulaş</w:t>
      </w:r>
      <w:r w:rsidR="2B36403C" w:rsidRPr="00316ABD">
        <w:rPr>
          <w:rFonts w:ascii="Times New Roman" w:hAnsi="Times New Roman" w:cs="Times New Roman"/>
          <w:sz w:val="24"/>
          <w:szCs w:val="24"/>
        </w:rPr>
        <w:t>a</w:t>
      </w:r>
      <w:r w:rsidR="71D049A3" w:rsidRPr="00316ABD">
        <w:rPr>
          <w:rFonts w:ascii="Times New Roman" w:hAnsi="Times New Roman" w:cs="Times New Roman"/>
          <w:sz w:val="24"/>
          <w:szCs w:val="24"/>
        </w:rPr>
        <w:t xml:space="preserve">madı. Bu rejim globalleşme süreçlerine ilişkin </w:t>
      </w:r>
      <w:r w:rsidR="58472004" w:rsidRPr="00316ABD">
        <w:rPr>
          <w:rFonts w:ascii="Times New Roman" w:hAnsi="Times New Roman" w:cs="Times New Roman"/>
          <w:sz w:val="24"/>
          <w:szCs w:val="24"/>
        </w:rPr>
        <w:t>diskurlarda</w:t>
      </w:r>
      <w:r w:rsidR="71D049A3" w:rsidRPr="00316ABD">
        <w:rPr>
          <w:rFonts w:ascii="Times New Roman" w:hAnsi="Times New Roman" w:cs="Times New Roman"/>
          <w:sz w:val="24"/>
          <w:szCs w:val="24"/>
        </w:rPr>
        <w:t xml:space="preserve"> da dikkate alınmamaktadır. Sempozyumda bu nedenler üzerinde durulacak ve konuyu dönük bilgiler verilecektir. Ayrıca bu gerçeği örtmek için neden sürekli klasik liberal prensiplere dikkat çekildiği anlatılacaktır. </w:t>
      </w:r>
    </w:p>
    <w:p w14:paraId="757E3B06" w14:textId="4E12B99F" w:rsidR="00FD4A88" w:rsidRPr="00316ABD" w:rsidRDefault="71D049A3" w:rsidP="00316ABD">
      <w:pPr>
        <w:spacing w:line="360" w:lineRule="auto"/>
        <w:contextualSpacing/>
        <w:jc w:val="both"/>
        <w:rPr>
          <w:rFonts w:ascii="Times New Roman" w:hAnsi="Times New Roman" w:cs="Times New Roman"/>
          <w:sz w:val="24"/>
          <w:szCs w:val="24"/>
        </w:rPr>
      </w:pPr>
      <w:r w:rsidRPr="00316ABD">
        <w:rPr>
          <w:rFonts w:ascii="Times New Roman" w:hAnsi="Times New Roman" w:cs="Times New Roman"/>
          <w:sz w:val="24"/>
          <w:szCs w:val="24"/>
        </w:rPr>
        <w:t>Buna göre tüm ülkelerin ulusal ekonomilerinin gelişmesinin, pazara giriş engellerinin yıkılmasıyla artacağı ve böylelikle yeni iş alanları yaratılacağı ileri sürülmekte ve insanların sermayeye değil, sermayenin insanların ayağına gitmiş olacağı savunulmaktadır. Bu gibi görüşlerin ne derece geçerli oldukları sorgulanacaktır. Dünya üzerinde neden aynı sosyal standardın ve çalışma kıstaslarının sağlanmasının mümkün olmadığı</w:t>
      </w:r>
      <w:r w:rsidR="2F63B7F5" w:rsidRPr="00316ABD">
        <w:rPr>
          <w:rFonts w:ascii="Times New Roman" w:hAnsi="Times New Roman" w:cs="Times New Roman"/>
          <w:sz w:val="24"/>
          <w:szCs w:val="24"/>
        </w:rPr>
        <w:t xml:space="preserve">, </w:t>
      </w:r>
      <w:r w:rsidRPr="00316ABD">
        <w:rPr>
          <w:rFonts w:ascii="Times New Roman" w:hAnsi="Times New Roman" w:cs="Times New Roman"/>
          <w:sz w:val="24"/>
          <w:szCs w:val="24"/>
        </w:rPr>
        <w:t xml:space="preserve">insanlar arasında </w:t>
      </w:r>
      <w:r w:rsidR="3FF8D8FE" w:rsidRPr="00316ABD">
        <w:rPr>
          <w:rFonts w:ascii="Times New Roman" w:hAnsi="Times New Roman" w:cs="Times New Roman"/>
          <w:sz w:val="24"/>
          <w:szCs w:val="24"/>
        </w:rPr>
        <w:t>işsizliğin</w:t>
      </w:r>
      <w:r w:rsidRPr="00316ABD">
        <w:rPr>
          <w:rFonts w:ascii="Times New Roman" w:hAnsi="Times New Roman" w:cs="Times New Roman"/>
          <w:sz w:val="24"/>
          <w:szCs w:val="24"/>
        </w:rPr>
        <w:t xml:space="preserve"> neden hızla artırdığı üzerinde durulacaktır. </w:t>
      </w:r>
    </w:p>
    <w:p w14:paraId="322FF95D" w14:textId="44F71C1D" w:rsidR="00FD4A88" w:rsidRPr="00316ABD" w:rsidRDefault="71D049A3" w:rsidP="00316ABD">
      <w:pPr>
        <w:spacing w:line="360" w:lineRule="auto"/>
        <w:contextualSpacing/>
        <w:jc w:val="both"/>
        <w:rPr>
          <w:rFonts w:ascii="Times New Roman" w:hAnsi="Times New Roman" w:cs="Times New Roman"/>
          <w:sz w:val="24"/>
          <w:szCs w:val="24"/>
        </w:rPr>
      </w:pPr>
      <w:r w:rsidRPr="00316ABD">
        <w:rPr>
          <w:rFonts w:ascii="Times New Roman" w:hAnsi="Times New Roman" w:cs="Times New Roman"/>
          <w:sz w:val="24"/>
          <w:szCs w:val="24"/>
        </w:rPr>
        <w:t xml:space="preserve">1870-1913 dönemi ile 1950-2021 dönemi karşılaştırıldığı zaman büyük farklar olduğunu belirtmek gerekir. Yeni araştırmalar ve Dünya Bankası’nın raporları tüm dünyada göçmen sayısının 150 milyonun üstünde olduğunu belirtmektedir. Bunların yaklaşık beşte biri sığınmacıdır. Sayı ilk bakışta şaşılacak kadar yüksek görünse de eleştirel değerlendirilmesi gerekmektedir. Üç önemli ekonomik faktör olan sermaye, mal ve hizmet yanında özellikle </w:t>
      </w:r>
      <w:r w:rsidRPr="00316ABD">
        <w:rPr>
          <w:rFonts w:ascii="Times New Roman" w:hAnsi="Times New Roman" w:cs="Times New Roman"/>
          <w:sz w:val="24"/>
          <w:szCs w:val="24"/>
        </w:rPr>
        <w:lastRenderedPageBreak/>
        <w:t>işgücü piyasaları İkinci Dünya Savaşı</w:t>
      </w:r>
      <w:r w:rsidR="28E79085" w:rsidRPr="00316ABD">
        <w:rPr>
          <w:rFonts w:ascii="Times New Roman" w:hAnsi="Times New Roman" w:cs="Times New Roman"/>
          <w:sz w:val="24"/>
          <w:szCs w:val="24"/>
        </w:rPr>
        <w:t>’</w:t>
      </w:r>
      <w:r w:rsidRPr="00316ABD">
        <w:rPr>
          <w:rFonts w:ascii="Times New Roman" w:hAnsi="Times New Roman" w:cs="Times New Roman"/>
          <w:sz w:val="24"/>
          <w:szCs w:val="24"/>
        </w:rPr>
        <w:t>ndan sonra ulusal karakterinden en az kaybeden faktör olmuştur. Ulusal devletler ve Avrupa Birliği gibi ulusüstü organize bölge, küreselleşm</w:t>
      </w:r>
      <w:r w:rsidR="1C19A7D3" w:rsidRPr="00316ABD">
        <w:rPr>
          <w:rFonts w:ascii="Times New Roman" w:hAnsi="Times New Roman" w:cs="Times New Roman"/>
          <w:sz w:val="24"/>
          <w:szCs w:val="24"/>
        </w:rPr>
        <w:t>e</w:t>
      </w:r>
      <w:r w:rsidRPr="00316ABD">
        <w:rPr>
          <w:rFonts w:ascii="Times New Roman" w:hAnsi="Times New Roman" w:cs="Times New Roman"/>
          <w:sz w:val="24"/>
          <w:szCs w:val="24"/>
        </w:rPr>
        <w:t xml:space="preserve"> baskısına karşın iç piyasalarını geniş kapsamlı politik önlemlerle dışarıya </w:t>
      </w:r>
      <w:r w:rsidR="69035F33" w:rsidRPr="00316ABD">
        <w:rPr>
          <w:rFonts w:ascii="Times New Roman" w:hAnsi="Times New Roman" w:cs="Times New Roman"/>
          <w:sz w:val="24"/>
          <w:szCs w:val="24"/>
        </w:rPr>
        <w:t>karşı</w:t>
      </w:r>
      <w:r w:rsidRPr="00316ABD">
        <w:rPr>
          <w:rFonts w:ascii="Times New Roman" w:hAnsi="Times New Roman" w:cs="Times New Roman"/>
          <w:sz w:val="24"/>
          <w:szCs w:val="24"/>
        </w:rPr>
        <w:t xml:space="preserve"> kapatmayı sürdürmektedir. Birinci Dünya Savaşı’ndan önce vasıfsız iş gücünün de göç etme olanağı bulunmaktaydı. Günümüzde bu olanak yüksek nitelikli işgücü için bile çok sınırlıdır. </w:t>
      </w:r>
      <w:r w:rsidR="6E8DD1A7" w:rsidRPr="00316ABD">
        <w:rPr>
          <w:rFonts w:ascii="Times New Roman" w:hAnsi="Times New Roman" w:cs="Times New Roman"/>
          <w:sz w:val="24"/>
          <w:szCs w:val="24"/>
        </w:rPr>
        <w:t>Sanayi ülkelerinde temelden değişen sosyal yapının, globalleşmeye bağlı olarak işletmelerdeki personel sayısını nasıl azalttığı örneklerle ortaya konacaktır. Buna bağlı olarak da ücretli emeğin öneminin nasıl azaldığı, yapısal işsizlik ve yoksulluğun nasıl arttığı gösterilecektir. Zengin ile fakir arasındaki çelişki büyümekte, toplum parçalara bölünmektedir. Göçmenler, iş güvencelerinin olmayışı ve parçalanmış işgücü piyasasının alt personeli içindeki göstermelik pozisyonları nedeniyle bu gelişmeden çok etkilenmektedir. Bu olaylar sosyal katmanlar içinde yer tutmakta, sosyal ilişkilerdeki çelişkilere de yansımaktadır.</w:t>
      </w:r>
      <w:r w:rsidR="0D34BF9D" w:rsidRPr="00316ABD">
        <w:rPr>
          <w:rFonts w:ascii="Times New Roman" w:hAnsi="Times New Roman" w:cs="Times New Roman"/>
          <w:sz w:val="24"/>
          <w:szCs w:val="24"/>
        </w:rPr>
        <w:t xml:space="preserve"> </w:t>
      </w:r>
      <w:r w:rsidRPr="00316ABD">
        <w:rPr>
          <w:rFonts w:ascii="Times New Roman" w:hAnsi="Times New Roman" w:cs="Times New Roman"/>
          <w:sz w:val="24"/>
          <w:szCs w:val="24"/>
        </w:rPr>
        <w:t xml:space="preserve">Yukarda sıralanan bu faktörlerin dünya göç hareketi üzerindeki etkileri </w:t>
      </w:r>
      <w:r w:rsidR="65E85C5B" w:rsidRPr="00316ABD">
        <w:rPr>
          <w:rFonts w:ascii="Times New Roman" w:hAnsi="Times New Roman" w:cs="Times New Roman"/>
          <w:sz w:val="24"/>
          <w:szCs w:val="24"/>
        </w:rPr>
        <w:t xml:space="preserve">ve </w:t>
      </w:r>
      <w:r w:rsidRPr="00316ABD">
        <w:rPr>
          <w:rFonts w:ascii="Times New Roman" w:hAnsi="Times New Roman" w:cs="Times New Roman"/>
          <w:sz w:val="24"/>
          <w:szCs w:val="24"/>
        </w:rPr>
        <w:t>Türkiye örneği</w:t>
      </w:r>
      <w:r w:rsidR="15E3C799" w:rsidRPr="00316ABD">
        <w:rPr>
          <w:rFonts w:ascii="Times New Roman" w:hAnsi="Times New Roman" w:cs="Times New Roman"/>
          <w:sz w:val="24"/>
          <w:szCs w:val="24"/>
        </w:rPr>
        <w:t xml:space="preserve"> </w:t>
      </w:r>
      <w:r w:rsidRPr="00316ABD">
        <w:rPr>
          <w:rFonts w:ascii="Times New Roman" w:hAnsi="Times New Roman" w:cs="Times New Roman"/>
          <w:sz w:val="24"/>
          <w:szCs w:val="24"/>
        </w:rPr>
        <w:t>de sempozyumun temel konularını oluşturacaktır.</w:t>
      </w:r>
    </w:p>
    <w:p w14:paraId="7AC4ACB7" w14:textId="4D6EB771" w:rsidR="006149A4" w:rsidRPr="00316ABD" w:rsidRDefault="142256A4" w:rsidP="00952521">
      <w:pPr>
        <w:pStyle w:val="ListParagraph"/>
        <w:numPr>
          <w:ilvl w:val="0"/>
          <w:numId w:val="20"/>
        </w:numPr>
        <w:spacing w:line="360" w:lineRule="auto"/>
        <w:jc w:val="both"/>
        <w:rPr>
          <w:rFonts w:ascii="Times New Roman" w:hAnsi="Times New Roman" w:cs="Times New Roman"/>
          <w:sz w:val="24"/>
          <w:szCs w:val="24"/>
        </w:rPr>
      </w:pPr>
      <w:r w:rsidRPr="00316ABD">
        <w:rPr>
          <w:rFonts w:ascii="Times New Roman" w:hAnsi="Times New Roman" w:cs="Times New Roman"/>
          <w:sz w:val="24"/>
          <w:szCs w:val="24"/>
        </w:rPr>
        <w:t>Birinci Küreselleşme Dalgasının Arkasındaki Güç: Göç Hareketleri</w:t>
      </w:r>
      <w:r w:rsidR="2F5E7500" w:rsidRPr="00316ABD">
        <w:rPr>
          <w:rFonts w:ascii="Times New Roman" w:hAnsi="Times New Roman" w:cs="Times New Roman"/>
          <w:sz w:val="24"/>
          <w:szCs w:val="24"/>
        </w:rPr>
        <w:t>.</w:t>
      </w:r>
    </w:p>
    <w:p w14:paraId="6622DE57" w14:textId="43EBB868" w:rsidR="006149A4" w:rsidRPr="00316ABD" w:rsidRDefault="142256A4" w:rsidP="00952521">
      <w:pPr>
        <w:pStyle w:val="ListParagraph"/>
        <w:numPr>
          <w:ilvl w:val="0"/>
          <w:numId w:val="20"/>
        </w:numPr>
        <w:spacing w:line="360" w:lineRule="auto"/>
        <w:jc w:val="both"/>
        <w:rPr>
          <w:rFonts w:ascii="Times New Roman" w:hAnsi="Times New Roman" w:cs="Times New Roman"/>
          <w:sz w:val="24"/>
          <w:szCs w:val="24"/>
        </w:rPr>
      </w:pPr>
      <w:r w:rsidRPr="00316ABD">
        <w:rPr>
          <w:rFonts w:ascii="Times New Roman" w:hAnsi="Times New Roman" w:cs="Times New Roman"/>
          <w:sz w:val="24"/>
          <w:szCs w:val="24"/>
        </w:rPr>
        <w:t>Göç Teorilerinin Doğuşu ve Evrimi</w:t>
      </w:r>
      <w:r w:rsidR="0791CCB3" w:rsidRPr="00316ABD">
        <w:rPr>
          <w:rFonts w:ascii="Times New Roman" w:hAnsi="Times New Roman" w:cs="Times New Roman"/>
          <w:sz w:val="24"/>
          <w:szCs w:val="24"/>
        </w:rPr>
        <w:t>.</w:t>
      </w:r>
    </w:p>
    <w:p w14:paraId="62B8A52B" w14:textId="705A0C5F" w:rsidR="006149A4" w:rsidRPr="00316ABD" w:rsidRDefault="142256A4" w:rsidP="00952521">
      <w:pPr>
        <w:pStyle w:val="ListParagraph"/>
        <w:numPr>
          <w:ilvl w:val="0"/>
          <w:numId w:val="20"/>
        </w:numPr>
        <w:spacing w:line="360" w:lineRule="auto"/>
        <w:jc w:val="both"/>
        <w:rPr>
          <w:rFonts w:ascii="Times New Roman" w:hAnsi="Times New Roman" w:cs="Times New Roman"/>
          <w:sz w:val="24"/>
          <w:szCs w:val="24"/>
        </w:rPr>
      </w:pPr>
      <w:r w:rsidRPr="00316ABD">
        <w:rPr>
          <w:rFonts w:ascii="Times New Roman" w:hAnsi="Times New Roman" w:cs="Times New Roman"/>
          <w:sz w:val="24"/>
          <w:szCs w:val="24"/>
        </w:rPr>
        <w:t>Amerika, Avustralya ve Yeni Zelanda’ya Göçler</w:t>
      </w:r>
      <w:r w:rsidR="71EBF564" w:rsidRPr="00316ABD">
        <w:rPr>
          <w:rFonts w:ascii="Times New Roman" w:hAnsi="Times New Roman" w:cs="Times New Roman"/>
          <w:sz w:val="24"/>
          <w:szCs w:val="24"/>
        </w:rPr>
        <w:t>.</w:t>
      </w:r>
    </w:p>
    <w:p w14:paraId="60A53C3C" w14:textId="71C220D0" w:rsidR="006149A4" w:rsidRPr="00316ABD" w:rsidRDefault="142256A4" w:rsidP="00952521">
      <w:pPr>
        <w:pStyle w:val="ListParagraph"/>
        <w:numPr>
          <w:ilvl w:val="0"/>
          <w:numId w:val="20"/>
        </w:numPr>
        <w:spacing w:line="360" w:lineRule="auto"/>
        <w:jc w:val="both"/>
        <w:rPr>
          <w:rFonts w:ascii="Times New Roman" w:hAnsi="Times New Roman" w:cs="Times New Roman"/>
          <w:sz w:val="24"/>
          <w:szCs w:val="24"/>
        </w:rPr>
      </w:pPr>
      <w:proofErr w:type="spellStart"/>
      <w:r w:rsidRPr="00316ABD">
        <w:rPr>
          <w:rFonts w:ascii="Times New Roman" w:hAnsi="Times New Roman" w:cs="Times New Roman"/>
          <w:sz w:val="24"/>
          <w:szCs w:val="24"/>
        </w:rPr>
        <w:t>A</w:t>
      </w:r>
      <w:r w:rsidR="74B3E182" w:rsidRPr="00316ABD">
        <w:rPr>
          <w:rFonts w:ascii="Times New Roman" w:hAnsi="Times New Roman" w:cs="Times New Roman"/>
          <w:sz w:val="24"/>
          <w:szCs w:val="24"/>
        </w:rPr>
        <w:t>r</w:t>
      </w:r>
      <w:r w:rsidRPr="00316ABD">
        <w:rPr>
          <w:rFonts w:ascii="Times New Roman" w:hAnsi="Times New Roman" w:cs="Times New Roman"/>
          <w:sz w:val="24"/>
          <w:szCs w:val="24"/>
        </w:rPr>
        <w:t>tika</w:t>
      </w:r>
      <w:proofErr w:type="spellEnd"/>
      <w:r w:rsidRPr="00316ABD">
        <w:rPr>
          <w:rFonts w:ascii="Times New Roman" w:hAnsi="Times New Roman" w:cs="Times New Roman"/>
          <w:sz w:val="24"/>
          <w:szCs w:val="24"/>
        </w:rPr>
        <w:t xml:space="preserve"> </w:t>
      </w:r>
      <w:proofErr w:type="spellStart"/>
      <w:r w:rsidRPr="00316ABD">
        <w:rPr>
          <w:rFonts w:ascii="Times New Roman" w:hAnsi="Times New Roman" w:cs="Times New Roman"/>
          <w:sz w:val="24"/>
          <w:szCs w:val="24"/>
        </w:rPr>
        <w:t>Bölgesi’nin</w:t>
      </w:r>
      <w:proofErr w:type="spellEnd"/>
      <w:r w:rsidRPr="00316ABD">
        <w:rPr>
          <w:rFonts w:ascii="Times New Roman" w:hAnsi="Times New Roman" w:cs="Times New Roman"/>
          <w:sz w:val="24"/>
          <w:szCs w:val="24"/>
        </w:rPr>
        <w:t xml:space="preserve"> </w:t>
      </w:r>
      <w:proofErr w:type="spellStart"/>
      <w:r w:rsidRPr="00316ABD">
        <w:rPr>
          <w:rFonts w:ascii="Times New Roman" w:hAnsi="Times New Roman" w:cs="Times New Roman"/>
          <w:sz w:val="24"/>
          <w:szCs w:val="24"/>
        </w:rPr>
        <w:t>Keşfi</w:t>
      </w:r>
      <w:proofErr w:type="spellEnd"/>
      <w:r w:rsidRPr="00316ABD">
        <w:rPr>
          <w:rFonts w:ascii="Times New Roman" w:hAnsi="Times New Roman" w:cs="Times New Roman"/>
          <w:sz w:val="24"/>
          <w:szCs w:val="24"/>
        </w:rPr>
        <w:t xml:space="preserve"> ve Yerel Halklar</w:t>
      </w:r>
      <w:r w:rsidR="623D78BB" w:rsidRPr="00316ABD">
        <w:rPr>
          <w:rFonts w:ascii="Times New Roman" w:hAnsi="Times New Roman" w:cs="Times New Roman"/>
          <w:sz w:val="24"/>
          <w:szCs w:val="24"/>
        </w:rPr>
        <w:t>.</w:t>
      </w:r>
    </w:p>
    <w:p w14:paraId="3E04ACED" w14:textId="3A696915" w:rsidR="006149A4" w:rsidRPr="00316ABD" w:rsidRDefault="142256A4" w:rsidP="00952521">
      <w:pPr>
        <w:pStyle w:val="ListParagraph"/>
        <w:numPr>
          <w:ilvl w:val="0"/>
          <w:numId w:val="20"/>
        </w:numPr>
        <w:spacing w:line="360" w:lineRule="auto"/>
        <w:jc w:val="both"/>
        <w:rPr>
          <w:rFonts w:ascii="Times New Roman" w:hAnsi="Times New Roman" w:cs="Times New Roman"/>
          <w:sz w:val="24"/>
          <w:szCs w:val="24"/>
        </w:rPr>
      </w:pPr>
      <w:r w:rsidRPr="00316ABD">
        <w:rPr>
          <w:rFonts w:ascii="Times New Roman" w:hAnsi="Times New Roman" w:cs="Times New Roman"/>
          <w:sz w:val="24"/>
          <w:szCs w:val="24"/>
        </w:rPr>
        <w:t>Doğu Avrupa’dan ve Akdeniz Havzasında Sanayileşmiş Batı Avrupa'ya Göçler</w:t>
      </w:r>
      <w:r w:rsidR="20061128" w:rsidRPr="00316ABD">
        <w:rPr>
          <w:rFonts w:ascii="Times New Roman" w:hAnsi="Times New Roman" w:cs="Times New Roman"/>
          <w:sz w:val="24"/>
          <w:szCs w:val="24"/>
        </w:rPr>
        <w:t>.</w:t>
      </w:r>
    </w:p>
    <w:p w14:paraId="6D331506" w14:textId="69221A06" w:rsidR="00316ABD" w:rsidRDefault="142256A4" w:rsidP="00952521">
      <w:pPr>
        <w:pStyle w:val="ListParagraph"/>
        <w:numPr>
          <w:ilvl w:val="0"/>
          <w:numId w:val="20"/>
        </w:numPr>
        <w:spacing w:line="360" w:lineRule="auto"/>
        <w:jc w:val="both"/>
        <w:rPr>
          <w:rFonts w:ascii="Times New Roman" w:hAnsi="Times New Roman" w:cs="Times New Roman"/>
          <w:sz w:val="24"/>
          <w:szCs w:val="24"/>
        </w:rPr>
      </w:pPr>
      <w:proofErr w:type="spellStart"/>
      <w:r w:rsidRPr="00316ABD">
        <w:rPr>
          <w:rFonts w:ascii="Times New Roman" w:hAnsi="Times New Roman" w:cs="Times New Roman"/>
          <w:sz w:val="24"/>
          <w:szCs w:val="24"/>
        </w:rPr>
        <w:t>Osmanlıda</w:t>
      </w:r>
      <w:proofErr w:type="spellEnd"/>
      <w:r w:rsidRPr="00316ABD">
        <w:rPr>
          <w:rFonts w:ascii="Times New Roman" w:hAnsi="Times New Roman" w:cs="Times New Roman"/>
          <w:sz w:val="24"/>
          <w:szCs w:val="24"/>
        </w:rPr>
        <w:t xml:space="preserve"> </w:t>
      </w:r>
      <w:proofErr w:type="spellStart"/>
      <w:r w:rsidRPr="00316ABD">
        <w:rPr>
          <w:rFonts w:ascii="Times New Roman" w:hAnsi="Times New Roman" w:cs="Times New Roman"/>
          <w:sz w:val="24"/>
          <w:szCs w:val="24"/>
        </w:rPr>
        <w:t>Göç</w:t>
      </w:r>
      <w:proofErr w:type="spellEnd"/>
      <w:r w:rsidRPr="00316ABD">
        <w:rPr>
          <w:rFonts w:ascii="Times New Roman" w:hAnsi="Times New Roman" w:cs="Times New Roman"/>
          <w:sz w:val="24"/>
          <w:szCs w:val="24"/>
        </w:rPr>
        <w:t xml:space="preserve"> </w:t>
      </w:r>
      <w:proofErr w:type="spellStart"/>
      <w:r w:rsidRPr="00316ABD">
        <w:rPr>
          <w:rFonts w:ascii="Times New Roman" w:hAnsi="Times New Roman" w:cs="Times New Roman"/>
          <w:sz w:val="24"/>
          <w:szCs w:val="24"/>
        </w:rPr>
        <w:t>Hareketleri</w:t>
      </w:r>
      <w:proofErr w:type="spellEnd"/>
      <w:r w:rsidR="019EAA59" w:rsidRPr="00316ABD">
        <w:rPr>
          <w:rFonts w:ascii="Times New Roman" w:hAnsi="Times New Roman" w:cs="Times New Roman"/>
          <w:sz w:val="24"/>
          <w:szCs w:val="24"/>
        </w:rPr>
        <w:t>.</w:t>
      </w:r>
    </w:p>
    <w:p w14:paraId="5C4D553C" w14:textId="77777777" w:rsidR="008C6BB8" w:rsidRPr="008C6BB8" w:rsidRDefault="008C6BB8" w:rsidP="008C6BB8">
      <w:pPr>
        <w:pStyle w:val="ListParagraph"/>
        <w:spacing w:line="360" w:lineRule="auto"/>
        <w:jc w:val="both"/>
        <w:rPr>
          <w:rFonts w:ascii="Times New Roman" w:hAnsi="Times New Roman" w:cs="Times New Roman"/>
          <w:sz w:val="24"/>
          <w:szCs w:val="24"/>
        </w:rPr>
      </w:pPr>
    </w:p>
    <w:p w14:paraId="1A88B02D" w14:textId="2E4C509D" w:rsidR="398963E7" w:rsidRPr="00316ABD" w:rsidRDefault="142256A4" w:rsidP="00952521">
      <w:pPr>
        <w:pStyle w:val="ListParagraph"/>
        <w:numPr>
          <w:ilvl w:val="0"/>
          <w:numId w:val="11"/>
        </w:numPr>
        <w:spacing w:line="360" w:lineRule="auto"/>
        <w:jc w:val="both"/>
        <w:rPr>
          <w:rFonts w:ascii="Times New Roman" w:hAnsi="Times New Roman" w:cs="Times New Roman"/>
          <w:b/>
          <w:bCs/>
          <w:sz w:val="24"/>
          <w:szCs w:val="24"/>
        </w:rPr>
      </w:pPr>
      <w:r w:rsidRPr="00316ABD">
        <w:rPr>
          <w:rFonts w:ascii="Times New Roman" w:hAnsi="Times New Roman" w:cs="Times New Roman"/>
          <w:b/>
          <w:bCs/>
          <w:sz w:val="24"/>
          <w:szCs w:val="24"/>
        </w:rPr>
        <w:t xml:space="preserve">İKİ DÜNYA SAVAŞI ARASINDAKİ GÖÇ HAREKETLERİ </w:t>
      </w:r>
    </w:p>
    <w:p w14:paraId="5685D7B7" w14:textId="228FD7AB" w:rsidR="398963E7" w:rsidRPr="00316ABD" w:rsidRDefault="5463114E" w:rsidP="00316ABD">
      <w:pPr>
        <w:spacing w:line="360" w:lineRule="auto"/>
        <w:contextualSpacing/>
        <w:jc w:val="both"/>
        <w:rPr>
          <w:rFonts w:ascii="Times New Roman" w:hAnsi="Times New Roman" w:cs="Times New Roman"/>
          <w:sz w:val="24"/>
          <w:szCs w:val="24"/>
        </w:rPr>
      </w:pPr>
      <w:r w:rsidRPr="00316ABD">
        <w:rPr>
          <w:rFonts w:ascii="Times New Roman" w:hAnsi="Times New Roman" w:cs="Times New Roman"/>
          <w:sz w:val="24"/>
          <w:szCs w:val="24"/>
        </w:rPr>
        <w:t>Birinci Dünya Savaşı’nın ardından imparatorlukların çözülmesiyle çok sayıda yeni ulus devlet</w:t>
      </w:r>
      <w:r w:rsidR="4613C44F" w:rsidRPr="00316ABD">
        <w:rPr>
          <w:rFonts w:ascii="Times New Roman" w:hAnsi="Times New Roman" w:cs="Times New Roman"/>
          <w:sz w:val="24"/>
          <w:szCs w:val="24"/>
        </w:rPr>
        <w:t xml:space="preserve">leri </w:t>
      </w:r>
      <w:r w:rsidRPr="00316ABD">
        <w:rPr>
          <w:rFonts w:ascii="Times New Roman" w:hAnsi="Times New Roman" w:cs="Times New Roman"/>
          <w:sz w:val="24"/>
          <w:szCs w:val="24"/>
        </w:rPr>
        <w:t xml:space="preserve">ortaya çıkmıştır. </w:t>
      </w:r>
      <w:r w:rsidR="516245B3" w:rsidRPr="00316ABD">
        <w:rPr>
          <w:rFonts w:ascii="Times New Roman" w:hAnsi="Times New Roman" w:cs="Times New Roman"/>
          <w:sz w:val="24"/>
          <w:szCs w:val="24"/>
        </w:rPr>
        <w:t>B</w:t>
      </w:r>
      <w:r w:rsidRPr="00316ABD">
        <w:rPr>
          <w:rFonts w:ascii="Times New Roman" w:hAnsi="Times New Roman" w:cs="Times New Roman"/>
          <w:sz w:val="24"/>
          <w:szCs w:val="24"/>
        </w:rPr>
        <w:t>ölünen ulus devlet sınırları ile etnik nüfusların yaşadıkları alanların sınırları</w:t>
      </w:r>
      <w:r w:rsidR="6C82C8A8" w:rsidRPr="00316ABD">
        <w:rPr>
          <w:rFonts w:ascii="Times New Roman" w:hAnsi="Times New Roman" w:cs="Times New Roman"/>
          <w:sz w:val="24"/>
          <w:szCs w:val="24"/>
        </w:rPr>
        <w:t>nın</w:t>
      </w:r>
      <w:r w:rsidRPr="00316ABD">
        <w:rPr>
          <w:rFonts w:ascii="Times New Roman" w:hAnsi="Times New Roman" w:cs="Times New Roman"/>
          <w:sz w:val="24"/>
          <w:szCs w:val="24"/>
        </w:rPr>
        <w:t xml:space="preserve"> her zaman örtüşmemesi, bazı etnik grupların başka bir ulus devletin coğrafi sınırları içinde kalmasına neden olmuştur. Ayrıca ulus devlet olgusunun beraberinde getirdiği milliyetçilik akımının yaygın kabul görmesi nedeniyle, homojen bir nüfus yapısına ulaşmayı hedefleyen devletler, sınırları içerisindeki diğer etnik kökene sahip bireyleri göç etmeye zorlamışlardır. Gerçekleşen göçlerin bazıları devletlerin karşılıklı anlaşmaya varmalarıyla nüfus mübadelesi (değiş tokuşu) biçimindeyken, bazı göç hareketleri ise farklı etnik ve dini kökenden olan bireylerin sürgün edilmesi şeklinde olmuştur. </w:t>
      </w:r>
    </w:p>
    <w:p w14:paraId="2B8727B9" w14:textId="70251314" w:rsidR="0035565C" w:rsidRPr="00316ABD" w:rsidRDefault="5463114E" w:rsidP="00316ABD">
      <w:pPr>
        <w:spacing w:line="360" w:lineRule="auto"/>
        <w:contextualSpacing/>
        <w:jc w:val="both"/>
        <w:rPr>
          <w:rFonts w:ascii="Times New Roman" w:hAnsi="Times New Roman" w:cs="Times New Roman"/>
          <w:sz w:val="24"/>
          <w:szCs w:val="24"/>
        </w:rPr>
      </w:pPr>
      <w:r w:rsidRPr="00316ABD">
        <w:rPr>
          <w:rFonts w:ascii="Times New Roman" w:hAnsi="Times New Roman" w:cs="Times New Roman"/>
          <w:sz w:val="24"/>
          <w:szCs w:val="24"/>
        </w:rPr>
        <w:t>Sempozyumda 1. Dünya Savaşı ile 2. Dünya Savaşı arasındaki dönemde gerçekleşen göçlerin neden ve sonuçları, ulus devletlerin ortaya çıkışı</w:t>
      </w:r>
      <w:r w:rsidR="198844C9" w:rsidRPr="00316ABD">
        <w:rPr>
          <w:rFonts w:ascii="Times New Roman" w:hAnsi="Times New Roman" w:cs="Times New Roman"/>
          <w:sz w:val="24"/>
          <w:szCs w:val="24"/>
        </w:rPr>
        <w:t xml:space="preserve"> ele alınacaktır. Bu durumun bir sonucu olarak </w:t>
      </w:r>
      <w:r w:rsidR="198844C9" w:rsidRPr="00316ABD">
        <w:rPr>
          <w:rFonts w:ascii="Times New Roman" w:hAnsi="Times New Roman" w:cs="Times New Roman"/>
          <w:sz w:val="24"/>
          <w:szCs w:val="24"/>
        </w:rPr>
        <w:lastRenderedPageBreak/>
        <w:t>doğan</w:t>
      </w:r>
      <w:r w:rsidRPr="00316ABD">
        <w:rPr>
          <w:rFonts w:ascii="Times New Roman" w:hAnsi="Times New Roman" w:cs="Times New Roman"/>
          <w:sz w:val="24"/>
          <w:szCs w:val="24"/>
        </w:rPr>
        <w:t xml:space="preserve"> vatandaşlık olgusu kaynaklı göç eden bireylerin varış noktalarında sahip olacakları statülere dair yeni bir te</w:t>
      </w:r>
      <w:r w:rsidR="20B64202" w:rsidRPr="00316ABD">
        <w:rPr>
          <w:rFonts w:ascii="Times New Roman" w:hAnsi="Times New Roman" w:cs="Times New Roman"/>
          <w:sz w:val="24"/>
          <w:szCs w:val="24"/>
        </w:rPr>
        <w:t>r</w:t>
      </w:r>
      <w:r w:rsidRPr="00316ABD">
        <w:rPr>
          <w:rFonts w:ascii="Times New Roman" w:hAnsi="Times New Roman" w:cs="Times New Roman"/>
          <w:sz w:val="24"/>
          <w:szCs w:val="24"/>
        </w:rPr>
        <w:t xml:space="preserve">minolojinin (göç terminolojisi) gelişim süreci, göç eden bireylere hukuki bakış açısı gibi konular </w:t>
      </w:r>
      <w:r w:rsidR="3EE9A3CE" w:rsidRPr="00316ABD">
        <w:rPr>
          <w:rFonts w:ascii="Times New Roman" w:hAnsi="Times New Roman" w:cs="Times New Roman"/>
          <w:sz w:val="24"/>
          <w:szCs w:val="24"/>
        </w:rPr>
        <w:t xml:space="preserve">da </w:t>
      </w:r>
      <w:r w:rsidRPr="00316ABD">
        <w:rPr>
          <w:rFonts w:ascii="Times New Roman" w:hAnsi="Times New Roman" w:cs="Times New Roman"/>
          <w:sz w:val="24"/>
          <w:szCs w:val="24"/>
        </w:rPr>
        <w:t>ele alınacaktır.</w:t>
      </w:r>
    </w:p>
    <w:p w14:paraId="68951F38" w14:textId="77777777" w:rsidR="0035565C" w:rsidRPr="00316ABD" w:rsidRDefault="0035565C" w:rsidP="00952521">
      <w:pPr>
        <w:pStyle w:val="ListParagraph"/>
        <w:numPr>
          <w:ilvl w:val="0"/>
          <w:numId w:val="19"/>
        </w:numPr>
        <w:spacing w:line="360" w:lineRule="auto"/>
        <w:jc w:val="both"/>
        <w:rPr>
          <w:rFonts w:ascii="Times New Roman" w:hAnsi="Times New Roman" w:cs="Times New Roman"/>
          <w:sz w:val="24"/>
          <w:szCs w:val="24"/>
        </w:rPr>
      </w:pPr>
      <w:r w:rsidRPr="00316ABD">
        <w:rPr>
          <w:rFonts w:ascii="Times New Roman" w:hAnsi="Times New Roman" w:cs="Times New Roman"/>
          <w:sz w:val="24"/>
          <w:szCs w:val="24"/>
        </w:rPr>
        <w:t xml:space="preserve">Dünyadaki Mübadele Hareketleri: Türkiye-Yunanistan, Hindistan-Pakistan. </w:t>
      </w:r>
    </w:p>
    <w:p w14:paraId="3BDB903E" w14:textId="77777777" w:rsidR="0035565C" w:rsidRPr="00316ABD" w:rsidRDefault="0035565C" w:rsidP="00952521">
      <w:pPr>
        <w:pStyle w:val="ListParagraph"/>
        <w:numPr>
          <w:ilvl w:val="0"/>
          <w:numId w:val="19"/>
        </w:numPr>
        <w:spacing w:line="360" w:lineRule="auto"/>
        <w:jc w:val="both"/>
        <w:rPr>
          <w:rFonts w:ascii="Times New Roman" w:hAnsi="Times New Roman" w:cs="Times New Roman"/>
          <w:sz w:val="24"/>
          <w:szCs w:val="24"/>
        </w:rPr>
      </w:pPr>
      <w:r w:rsidRPr="00316ABD">
        <w:rPr>
          <w:rFonts w:ascii="Times New Roman" w:hAnsi="Times New Roman" w:cs="Times New Roman"/>
          <w:sz w:val="24"/>
          <w:szCs w:val="24"/>
        </w:rPr>
        <w:t>Vatandaşlık Mefhumunun Oluşması.</w:t>
      </w:r>
    </w:p>
    <w:p w14:paraId="71397FC0" w14:textId="77777777" w:rsidR="0035565C" w:rsidRPr="00316ABD" w:rsidRDefault="0035565C" w:rsidP="00952521">
      <w:pPr>
        <w:pStyle w:val="ListParagraph"/>
        <w:numPr>
          <w:ilvl w:val="0"/>
          <w:numId w:val="19"/>
        </w:numPr>
        <w:spacing w:line="360" w:lineRule="auto"/>
        <w:jc w:val="both"/>
        <w:rPr>
          <w:rFonts w:ascii="Times New Roman" w:hAnsi="Times New Roman" w:cs="Times New Roman"/>
          <w:sz w:val="24"/>
          <w:szCs w:val="24"/>
        </w:rPr>
      </w:pPr>
      <w:r w:rsidRPr="00316ABD">
        <w:rPr>
          <w:rFonts w:ascii="Times New Roman" w:hAnsi="Times New Roman" w:cs="Times New Roman"/>
          <w:sz w:val="24"/>
          <w:szCs w:val="24"/>
        </w:rPr>
        <w:t>Göç Terminolojisinin Gelişmesi.</w:t>
      </w:r>
    </w:p>
    <w:p w14:paraId="5959E438" w14:textId="4B45966F" w:rsidR="0035565C" w:rsidRDefault="0035565C" w:rsidP="00952521">
      <w:pPr>
        <w:pStyle w:val="ListParagraph"/>
        <w:numPr>
          <w:ilvl w:val="0"/>
          <w:numId w:val="19"/>
        </w:numPr>
        <w:spacing w:line="360" w:lineRule="auto"/>
        <w:jc w:val="both"/>
        <w:rPr>
          <w:rFonts w:ascii="Times New Roman" w:hAnsi="Times New Roman" w:cs="Times New Roman"/>
          <w:sz w:val="24"/>
          <w:szCs w:val="24"/>
        </w:rPr>
      </w:pPr>
      <w:proofErr w:type="spellStart"/>
      <w:r w:rsidRPr="00316ABD">
        <w:rPr>
          <w:rFonts w:ascii="Times New Roman" w:hAnsi="Times New Roman" w:cs="Times New Roman"/>
          <w:sz w:val="24"/>
          <w:szCs w:val="24"/>
        </w:rPr>
        <w:t>Hukuki</w:t>
      </w:r>
      <w:proofErr w:type="spellEnd"/>
      <w:r w:rsidRPr="00316ABD">
        <w:rPr>
          <w:rFonts w:ascii="Times New Roman" w:hAnsi="Times New Roman" w:cs="Times New Roman"/>
          <w:sz w:val="24"/>
          <w:szCs w:val="24"/>
        </w:rPr>
        <w:t xml:space="preserve"> </w:t>
      </w:r>
      <w:proofErr w:type="spellStart"/>
      <w:r w:rsidRPr="00316ABD">
        <w:rPr>
          <w:rFonts w:ascii="Times New Roman" w:hAnsi="Times New Roman" w:cs="Times New Roman"/>
          <w:sz w:val="24"/>
          <w:szCs w:val="24"/>
        </w:rPr>
        <w:t>Bakış</w:t>
      </w:r>
      <w:proofErr w:type="spellEnd"/>
      <w:r w:rsidRPr="00316ABD">
        <w:rPr>
          <w:rFonts w:ascii="Times New Roman" w:hAnsi="Times New Roman" w:cs="Times New Roman"/>
          <w:sz w:val="24"/>
          <w:szCs w:val="24"/>
        </w:rPr>
        <w:t xml:space="preserve"> </w:t>
      </w:r>
      <w:proofErr w:type="spellStart"/>
      <w:r w:rsidRPr="00316ABD">
        <w:rPr>
          <w:rFonts w:ascii="Times New Roman" w:hAnsi="Times New Roman" w:cs="Times New Roman"/>
          <w:sz w:val="24"/>
          <w:szCs w:val="24"/>
        </w:rPr>
        <w:t>Açısıyla</w:t>
      </w:r>
      <w:proofErr w:type="spellEnd"/>
      <w:r w:rsidRPr="00316ABD">
        <w:rPr>
          <w:rFonts w:ascii="Times New Roman" w:hAnsi="Times New Roman" w:cs="Times New Roman"/>
          <w:sz w:val="24"/>
          <w:szCs w:val="24"/>
        </w:rPr>
        <w:t xml:space="preserve"> </w:t>
      </w:r>
      <w:proofErr w:type="spellStart"/>
      <w:r w:rsidRPr="00316ABD">
        <w:rPr>
          <w:rFonts w:ascii="Times New Roman" w:hAnsi="Times New Roman" w:cs="Times New Roman"/>
          <w:sz w:val="24"/>
          <w:szCs w:val="24"/>
        </w:rPr>
        <w:t>Göçmen</w:t>
      </w:r>
      <w:proofErr w:type="spellEnd"/>
      <w:r w:rsidRPr="00316ABD">
        <w:rPr>
          <w:rFonts w:ascii="Times New Roman" w:hAnsi="Times New Roman" w:cs="Times New Roman"/>
          <w:sz w:val="24"/>
          <w:szCs w:val="24"/>
        </w:rPr>
        <w:t xml:space="preserve"> ve </w:t>
      </w:r>
      <w:proofErr w:type="spellStart"/>
      <w:r w:rsidRPr="00316ABD">
        <w:rPr>
          <w:rFonts w:ascii="Times New Roman" w:hAnsi="Times New Roman" w:cs="Times New Roman"/>
          <w:sz w:val="24"/>
          <w:szCs w:val="24"/>
        </w:rPr>
        <w:t>Sığınmacılar</w:t>
      </w:r>
      <w:proofErr w:type="spellEnd"/>
      <w:r w:rsidRPr="00316ABD">
        <w:rPr>
          <w:rFonts w:ascii="Times New Roman" w:hAnsi="Times New Roman" w:cs="Times New Roman"/>
          <w:sz w:val="24"/>
          <w:szCs w:val="24"/>
        </w:rPr>
        <w:t>.</w:t>
      </w:r>
    </w:p>
    <w:p w14:paraId="47A910A4" w14:textId="77777777" w:rsidR="008C6BB8" w:rsidRPr="008C6BB8" w:rsidRDefault="008C6BB8" w:rsidP="008C6BB8">
      <w:pPr>
        <w:pStyle w:val="ListParagraph"/>
        <w:spacing w:line="360" w:lineRule="auto"/>
        <w:jc w:val="both"/>
        <w:rPr>
          <w:rFonts w:ascii="Times New Roman" w:hAnsi="Times New Roman" w:cs="Times New Roman"/>
          <w:sz w:val="24"/>
          <w:szCs w:val="24"/>
        </w:rPr>
      </w:pPr>
    </w:p>
    <w:p w14:paraId="7906BAF8" w14:textId="77777777" w:rsidR="0035565C" w:rsidRPr="00316ABD" w:rsidRDefault="0035565C" w:rsidP="00952521">
      <w:pPr>
        <w:pStyle w:val="ListParagraph"/>
        <w:numPr>
          <w:ilvl w:val="0"/>
          <w:numId w:val="11"/>
        </w:numPr>
        <w:spacing w:line="360" w:lineRule="auto"/>
        <w:jc w:val="both"/>
        <w:rPr>
          <w:rFonts w:ascii="Times New Roman" w:hAnsi="Times New Roman" w:cs="Times New Roman"/>
          <w:b/>
          <w:bCs/>
          <w:sz w:val="24"/>
          <w:szCs w:val="24"/>
        </w:rPr>
      </w:pPr>
      <w:r w:rsidRPr="00316ABD">
        <w:rPr>
          <w:rFonts w:ascii="Times New Roman" w:hAnsi="Times New Roman" w:cs="Times New Roman"/>
          <w:b/>
          <w:bCs/>
          <w:sz w:val="24"/>
          <w:szCs w:val="24"/>
        </w:rPr>
        <w:t>YİRMİNCİ YÜZYILIN İKİNCİ YARASINDAKİ GÖÇ HAREKETLERİ</w:t>
      </w:r>
    </w:p>
    <w:p w14:paraId="123FABBD" w14:textId="77777777" w:rsidR="0035565C" w:rsidRPr="00316ABD" w:rsidRDefault="0035565C" w:rsidP="00316ABD">
      <w:pPr>
        <w:spacing w:line="360" w:lineRule="auto"/>
        <w:contextualSpacing/>
        <w:jc w:val="both"/>
        <w:rPr>
          <w:rFonts w:ascii="Times New Roman" w:hAnsi="Times New Roman" w:cs="Times New Roman"/>
          <w:sz w:val="24"/>
          <w:szCs w:val="24"/>
        </w:rPr>
      </w:pPr>
      <w:r w:rsidRPr="00316ABD">
        <w:rPr>
          <w:rFonts w:ascii="Times New Roman" w:hAnsi="Times New Roman" w:cs="Times New Roman"/>
          <w:sz w:val="24"/>
          <w:szCs w:val="24"/>
        </w:rPr>
        <w:t>Bu zaman dilimindeki göç hareketleri temel bir paradigma değişikliğine uğramıştır. Birinci küreselleşme dalgasının içindeki isteyenin göç edebilme dönemi sona ermiştir. Bunu yerine göç olgusu, sanayileşmiş ülkeler tarafından kendi işgücü ihtiyaçlarına göre belirlenmiş ve ulusal gerekliliklere uygun olarak düzenlenmiştir. Böylece global ekonomi ve ulusal işgücü piyasasının izlediği yasalar birbirinden ayrılmıştır. Bunun bir sonucu olarak ulular iş gücü piyasaları farklı kutuplara doğru itilmişlerdir. Başka bir deyişle; işgücü piyasaları, globalleşmenin bugünkü aşamasında “kapalı konteynır” gibi hareket etmektedir. Globalleşmede söz konusu olan, “</w:t>
      </w:r>
      <w:r w:rsidRPr="00316ABD">
        <w:rPr>
          <w:rFonts w:ascii="Times New Roman" w:hAnsi="Times New Roman" w:cs="Times New Roman"/>
          <w:i/>
          <w:iCs/>
          <w:sz w:val="24"/>
          <w:szCs w:val="24"/>
        </w:rPr>
        <w:t>malların, yatırımların, para akışının, bilgi transferinin, vb. faaliyetlerin dünya pazarlarına açılması</w:t>
      </w:r>
      <w:r w:rsidRPr="00316ABD">
        <w:rPr>
          <w:rFonts w:ascii="Times New Roman" w:hAnsi="Times New Roman" w:cs="Times New Roman"/>
          <w:sz w:val="24"/>
          <w:szCs w:val="24"/>
        </w:rPr>
        <w:t>” sürecidir. Bu sırada, uluslararasılaşma süreci içinde gerçekleşen yapısal dönüşümler, zaten kısmen istihdam piyasasına dahil edilebilen işgücünü de dışlamaktadır.</w:t>
      </w:r>
    </w:p>
    <w:p w14:paraId="2FAC3E03" w14:textId="77777777" w:rsidR="0035565C" w:rsidRPr="00316ABD" w:rsidRDefault="0035565C" w:rsidP="00952521">
      <w:pPr>
        <w:pStyle w:val="ListParagraph"/>
        <w:numPr>
          <w:ilvl w:val="0"/>
          <w:numId w:val="18"/>
        </w:numPr>
        <w:spacing w:line="360" w:lineRule="auto"/>
        <w:jc w:val="both"/>
        <w:rPr>
          <w:rFonts w:ascii="Times New Roman" w:hAnsi="Times New Roman" w:cs="Times New Roman"/>
          <w:sz w:val="24"/>
          <w:szCs w:val="24"/>
        </w:rPr>
      </w:pPr>
      <w:r w:rsidRPr="00316ABD">
        <w:rPr>
          <w:rFonts w:ascii="Times New Roman" w:hAnsi="Times New Roman" w:cs="Times New Roman"/>
          <w:sz w:val="24"/>
          <w:szCs w:val="24"/>
        </w:rPr>
        <w:t>İstihdama Dayalı Göç Hareketleri.</w:t>
      </w:r>
    </w:p>
    <w:p w14:paraId="7DD3D672" w14:textId="77777777" w:rsidR="0035565C" w:rsidRPr="00316ABD" w:rsidRDefault="0035565C" w:rsidP="00952521">
      <w:pPr>
        <w:pStyle w:val="ListParagraph"/>
        <w:numPr>
          <w:ilvl w:val="0"/>
          <w:numId w:val="18"/>
        </w:numPr>
        <w:spacing w:line="360" w:lineRule="auto"/>
        <w:jc w:val="both"/>
        <w:rPr>
          <w:rFonts w:ascii="Times New Roman" w:hAnsi="Times New Roman" w:cs="Times New Roman"/>
          <w:sz w:val="24"/>
          <w:szCs w:val="24"/>
        </w:rPr>
      </w:pPr>
      <w:r w:rsidRPr="00316ABD">
        <w:rPr>
          <w:rFonts w:ascii="Times New Roman" w:hAnsi="Times New Roman" w:cs="Times New Roman"/>
          <w:sz w:val="24"/>
          <w:szCs w:val="24"/>
        </w:rPr>
        <w:t>Uluslararası Hukukta Göç Hareketinin Düzenlenmesi.</w:t>
      </w:r>
    </w:p>
    <w:p w14:paraId="42D6E00E" w14:textId="77777777" w:rsidR="0035565C" w:rsidRPr="00316ABD" w:rsidRDefault="0035565C" w:rsidP="00952521">
      <w:pPr>
        <w:pStyle w:val="ListParagraph"/>
        <w:numPr>
          <w:ilvl w:val="0"/>
          <w:numId w:val="18"/>
        </w:numPr>
        <w:spacing w:line="360" w:lineRule="auto"/>
        <w:jc w:val="both"/>
        <w:rPr>
          <w:rFonts w:ascii="Times New Roman" w:hAnsi="Times New Roman" w:cs="Times New Roman"/>
          <w:sz w:val="24"/>
          <w:szCs w:val="24"/>
        </w:rPr>
      </w:pPr>
      <w:r w:rsidRPr="00316ABD">
        <w:rPr>
          <w:rFonts w:ascii="Times New Roman" w:hAnsi="Times New Roman" w:cs="Times New Roman"/>
          <w:sz w:val="24"/>
          <w:szCs w:val="24"/>
        </w:rPr>
        <w:t>İş Gücü Piyasasında Belirleyici Faktörler.</w:t>
      </w:r>
    </w:p>
    <w:p w14:paraId="485E50AD" w14:textId="77777777" w:rsidR="0035565C" w:rsidRPr="00316ABD" w:rsidRDefault="0035565C" w:rsidP="00952521">
      <w:pPr>
        <w:pStyle w:val="ListParagraph"/>
        <w:numPr>
          <w:ilvl w:val="0"/>
          <w:numId w:val="18"/>
        </w:numPr>
        <w:spacing w:line="360" w:lineRule="auto"/>
        <w:jc w:val="both"/>
        <w:rPr>
          <w:rFonts w:ascii="Times New Roman" w:hAnsi="Times New Roman" w:cs="Times New Roman"/>
          <w:sz w:val="24"/>
          <w:szCs w:val="24"/>
        </w:rPr>
      </w:pPr>
      <w:r w:rsidRPr="00316ABD">
        <w:rPr>
          <w:rFonts w:ascii="Times New Roman" w:hAnsi="Times New Roman" w:cs="Times New Roman"/>
          <w:sz w:val="24"/>
          <w:szCs w:val="24"/>
        </w:rPr>
        <w:t>Ekonomik Boyutu ile Göçler.</w:t>
      </w:r>
    </w:p>
    <w:p w14:paraId="16C83494" w14:textId="0B9C5561" w:rsidR="00316ABD" w:rsidRDefault="0035565C" w:rsidP="00952521">
      <w:pPr>
        <w:pStyle w:val="ListParagraph"/>
        <w:numPr>
          <w:ilvl w:val="0"/>
          <w:numId w:val="18"/>
        </w:numPr>
        <w:spacing w:line="360" w:lineRule="auto"/>
        <w:jc w:val="both"/>
        <w:rPr>
          <w:rFonts w:ascii="Times New Roman" w:hAnsi="Times New Roman" w:cs="Times New Roman"/>
          <w:sz w:val="24"/>
          <w:szCs w:val="24"/>
        </w:rPr>
      </w:pPr>
      <w:proofErr w:type="spellStart"/>
      <w:r w:rsidRPr="00316ABD">
        <w:rPr>
          <w:rFonts w:ascii="Times New Roman" w:hAnsi="Times New Roman" w:cs="Times New Roman"/>
          <w:sz w:val="24"/>
          <w:szCs w:val="24"/>
        </w:rPr>
        <w:t>Demografik</w:t>
      </w:r>
      <w:proofErr w:type="spellEnd"/>
      <w:r w:rsidRPr="00316ABD">
        <w:rPr>
          <w:rFonts w:ascii="Times New Roman" w:hAnsi="Times New Roman" w:cs="Times New Roman"/>
          <w:sz w:val="24"/>
          <w:szCs w:val="24"/>
        </w:rPr>
        <w:t xml:space="preserve"> </w:t>
      </w:r>
      <w:proofErr w:type="spellStart"/>
      <w:r w:rsidRPr="00316ABD">
        <w:rPr>
          <w:rFonts w:ascii="Times New Roman" w:hAnsi="Times New Roman" w:cs="Times New Roman"/>
          <w:sz w:val="24"/>
          <w:szCs w:val="24"/>
        </w:rPr>
        <w:t>Boyutu</w:t>
      </w:r>
      <w:proofErr w:type="spellEnd"/>
      <w:r w:rsidRPr="00316ABD">
        <w:rPr>
          <w:rFonts w:ascii="Times New Roman" w:hAnsi="Times New Roman" w:cs="Times New Roman"/>
          <w:sz w:val="24"/>
          <w:szCs w:val="24"/>
        </w:rPr>
        <w:t xml:space="preserve"> </w:t>
      </w:r>
      <w:proofErr w:type="spellStart"/>
      <w:r w:rsidRPr="00316ABD">
        <w:rPr>
          <w:rFonts w:ascii="Times New Roman" w:hAnsi="Times New Roman" w:cs="Times New Roman"/>
          <w:sz w:val="24"/>
          <w:szCs w:val="24"/>
        </w:rPr>
        <w:t>ile</w:t>
      </w:r>
      <w:proofErr w:type="spellEnd"/>
      <w:r w:rsidRPr="00316ABD">
        <w:rPr>
          <w:rFonts w:ascii="Times New Roman" w:hAnsi="Times New Roman" w:cs="Times New Roman"/>
          <w:sz w:val="24"/>
          <w:szCs w:val="24"/>
        </w:rPr>
        <w:t xml:space="preserve"> </w:t>
      </w:r>
      <w:proofErr w:type="spellStart"/>
      <w:r w:rsidRPr="00316ABD">
        <w:rPr>
          <w:rFonts w:ascii="Times New Roman" w:hAnsi="Times New Roman" w:cs="Times New Roman"/>
          <w:sz w:val="24"/>
          <w:szCs w:val="24"/>
        </w:rPr>
        <w:t>Göçler</w:t>
      </w:r>
      <w:proofErr w:type="spellEnd"/>
      <w:r w:rsidRPr="00316ABD">
        <w:rPr>
          <w:rFonts w:ascii="Times New Roman" w:hAnsi="Times New Roman" w:cs="Times New Roman"/>
          <w:sz w:val="24"/>
          <w:szCs w:val="24"/>
        </w:rPr>
        <w:t>.</w:t>
      </w:r>
    </w:p>
    <w:p w14:paraId="07841D31" w14:textId="77777777" w:rsidR="00316ABD" w:rsidRPr="00316ABD" w:rsidRDefault="00316ABD" w:rsidP="00316ABD">
      <w:pPr>
        <w:pStyle w:val="ListParagraph"/>
        <w:spacing w:line="360" w:lineRule="auto"/>
        <w:jc w:val="both"/>
        <w:rPr>
          <w:rFonts w:ascii="Times New Roman" w:hAnsi="Times New Roman" w:cs="Times New Roman"/>
          <w:sz w:val="24"/>
          <w:szCs w:val="24"/>
        </w:rPr>
      </w:pPr>
    </w:p>
    <w:p w14:paraId="5EAF393C" w14:textId="77777777" w:rsidR="0035565C" w:rsidRPr="00316ABD" w:rsidRDefault="0035565C" w:rsidP="00952521">
      <w:pPr>
        <w:pStyle w:val="ListParagraph"/>
        <w:numPr>
          <w:ilvl w:val="0"/>
          <w:numId w:val="11"/>
        </w:numPr>
        <w:spacing w:line="360" w:lineRule="auto"/>
        <w:jc w:val="both"/>
        <w:rPr>
          <w:rFonts w:ascii="Times New Roman" w:hAnsi="Times New Roman" w:cs="Times New Roman"/>
          <w:b/>
          <w:bCs/>
          <w:sz w:val="24"/>
          <w:szCs w:val="24"/>
        </w:rPr>
      </w:pPr>
      <w:r w:rsidRPr="00316ABD">
        <w:rPr>
          <w:rFonts w:ascii="Times New Roman" w:hAnsi="Times New Roman" w:cs="Times New Roman"/>
          <w:b/>
          <w:bCs/>
          <w:sz w:val="24"/>
          <w:szCs w:val="24"/>
        </w:rPr>
        <w:t>GÖÇÜN POLİTİK, HUKUKİ ETKİLERİ, KÜLTÜR EKLERİ</w:t>
      </w:r>
    </w:p>
    <w:p w14:paraId="03339C26" w14:textId="77777777" w:rsidR="0035565C" w:rsidRPr="00316ABD" w:rsidRDefault="0035565C" w:rsidP="00316ABD">
      <w:pPr>
        <w:spacing w:line="360" w:lineRule="auto"/>
        <w:contextualSpacing/>
        <w:jc w:val="both"/>
        <w:rPr>
          <w:rFonts w:ascii="Times New Roman" w:hAnsi="Times New Roman" w:cs="Times New Roman"/>
          <w:sz w:val="24"/>
          <w:szCs w:val="24"/>
        </w:rPr>
      </w:pPr>
      <w:r w:rsidRPr="00316ABD">
        <w:rPr>
          <w:rStyle w:val="normaltextrun"/>
          <w:rFonts w:ascii="Times New Roman" w:eastAsia="Times New Roman" w:hAnsi="Times New Roman" w:cs="Times New Roman"/>
          <w:sz w:val="24"/>
          <w:szCs w:val="24"/>
        </w:rPr>
        <w:t xml:space="preserve">Göçmenlerin göç ettikleri yerlerde sahip oldukları haklar tarihsel süreç içerisinde önemli farklılıklar göstermiştir. Örneğin, insanlık tarihinin ilk göçmenleri dâhil oldukları topluluklardan ayrıldıklarında diğer topluluklar tarafından yabancı olarak algılanmakta ve söz konusu toplulukta ancak köle olarak yaşamlarını sürdürebilmekteyken, dinlerin ortaya çıkışı ile göçmenler kölelik vasfından kurtulmuş ve göç ettikleri toplulukta konuk olarak kabul edilmeye </w:t>
      </w:r>
      <w:r w:rsidRPr="00316ABD">
        <w:rPr>
          <w:rStyle w:val="normaltextrun"/>
          <w:rFonts w:ascii="Times New Roman" w:eastAsia="Times New Roman" w:hAnsi="Times New Roman" w:cs="Times New Roman"/>
          <w:sz w:val="24"/>
          <w:szCs w:val="24"/>
        </w:rPr>
        <w:lastRenderedPageBreak/>
        <w:t xml:space="preserve">başlanmıştır. Ancak söz konusu konukluk göç eden birey göç ettiği topluluğun norm, yasa ve kurallarına uyduğu müddetçe geçerli olup birey bu kurallara uymadığı zaman köle olarak kabul edilme tehlikesi ile karşı karşıya kalmıştır. İlerleyen dönemlerde ulus devletlerin ortaya çıkışı ve ülke sınırlarının belirlenmesi ile vatandaşlık mefhumu oluşmuş ve sınırların ötesinden ülkeye göç eden bireyler için bir yabancılar hukuku ortaya konulmuştur. Ancak oluşturulan yabancılar hukuku devletten devlete farklılık göstermiş ve bu farklılık özellikle göç eden bireyin ülkesi ve göç ettiği ülkenin hukuklarının farklı dinleri referans alarak oluşturulmasından kaynaklanmıştır.  Nitekim Osmanlı Devleti içerisinde yaşayan yabancılara birçok alanda verilen haklar (kapitülasyonlar) söz konusu farklılığın yarattığı sorunları ortadan kaldırmak için verilmiştir. Yakın tarihe bakıldığında ise, özellikle Avrupa Birliği’nin kurulmasının ardından, ülke sınırları dâhilinde tanımlanan “vatandaşlık” kavramının yerini, birliği oluşturan farklı ülkelerin vatandaşları için kullanılan “Birlik Vatandaşı” kavramının aldığı görülmektedir. Avrupa Birliği’ne üye devletlerden diğer üye devletlere göç eden bireylerin sahip oldukları haklar, Avrupa Birliği’ne üye olmayan ülkelerden göç eden bireylerin sahip olacağı haklara göre daha fazladır. </w:t>
      </w:r>
    </w:p>
    <w:p w14:paraId="6DFA201D" w14:textId="77777777" w:rsidR="0035565C" w:rsidRPr="00316ABD" w:rsidRDefault="0035565C" w:rsidP="00316ABD">
      <w:pPr>
        <w:spacing w:line="360" w:lineRule="auto"/>
        <w:contextualSpacing/>
        <w:jc w:val="both"/>
        <w:rPr>
          <w:rFonts w:ascii="Times New Roman" w:hAnsi="Times New Roman" w:cs="Times New Roman"/>
          <w:sz w:val="24"/>
          <w:szCs w:val="24"/>
        </w:rPr>
      </w:pPr>
      <w:r w:rsidRPr="00316ABD">
        <w:rPr>
          <w:rStyle w:val="normaltextrun"/>
          <w:rFonts w:ascii="Times New Roman" w:eastAsia="Times New Roman" w:hAnsi="Times New Roman" w:cs="Times New Roman"/>
          <w:sz w:val="24"/>
          <w:szCs w:val="24"/>
        </w:rPr>
        <w:t>Ekonomik, sosyal ve kültürel alanlarda gerçekleşen teknolojik gelişmeler sonucu ortaya çıkan küreselleşmenin bir sonucu olarak trans-nasyonal göç hareketleri ön plana çıkmıştır. Bu göçmenlerin hukuki statülerinin sağlamlaştırılması yolunda birlik yurttaşları gibi bir statüye sahip olup olamayacakları konusu sempozyum dahilinde tartışmaya açılacak konulardan bir tanesidir. Bu noktada trans nasyonalizmin ve dünya vatandaşlığı kavramının küresel bir bakışla ortaya konulması amaçlanmaktadır.</w:t>
      </w:r>
    </w:p>
    <w:p w14:paraId="2FAEEF3A" w14:textId="77777777" w:rsidR="0035565C" w:rsidRPr="00316ABD" w:rsidRDefault="0035565C" w:rsidP="00952521">
      <w:pPr>
        <w:pStyle w:val="ListParagraph"/>
        <w:numPr>
          <w:ilvl w:val="0"/>
          <w:numId w:val="17"/>
        </w:numPr>
        <w:spacing w:line="360" w:lineRule="auto"/>
        <w:jc w:val="both"/>
        <w:rPr>
          <w:rFonts w:ascii="Times New Roman" w:hAnsi="Times New Roman" w:cs="Times New Roman"/>
          <w:sz w:val="24"/>
          <w:szCs w:val="24"/>
        </w:rPr>
      </w:pPr>
      <w:r w:rsidRPr="00316ABD">
        <w:rPr>
          <w:rStyle w:val="normaltextrun"/>
          <w:rFonts w:ascii="Times New Roman" w:eastAsia="Times New Roman" w:hAnsi="Times New Roman" w:cs="Times New Roman"/>
          <w:sz w:val="24"/>
          <w:szCs w:val="24"/>
          <w:lang w:val="tr-TR"/>
        </w:rPr>
        <w:t>Afrika’dan İlk Göçten Günümüze Göçmenlerin Statülerindeki Değişimler</w:t>
      </w:r>
    </w:p>
    <w:p w14:paraId="651C43D5" w14:textId="77777777" w:rsidR="0035565C" w:rsidRPr="00316ABD" w:rsidRDefault="0035565C" w:rsidP="00952521">
      <w:pPr>
        <w:pStyle w:val="ListParagraph"/>
        <w:numPr>
          <w:ilvl w:val="0"/>
          <w:numId w:val="17"/>
        </w:numPr>
        <w:spacing w:line="360" w:lineRule="auto"/>
        <w:jc w:val="both"/>
        <w:rPr>
          <w:rFonts w:ascii="Times New Roman" w:hAnsi="Times New Roman" w:cs="Times New Roman"/>
          <w:sz w:val="24"/>
          <w:szCs w:val="24"/>
        </w:rPr>
      </w:pPr>
      <w:r w:rsidRPr="00316ABD">
        <w:rPr>
          <w:rStyle w:val="normaltextrun"/>
          <w:rFonts w:ascii="Times New Roman" w:eastAsia="Times New Roman" w:hAnsi="Times New Roman" w:cs="Times New Roman"/>
          <w:sz w:val="24"/>
          <w:szCs w:val="24"/>
          <w:lang w:val="tr-TR"/>
        </w:rPr>
        <w:t>Ulus Devletin ve Vatandaşlık Mefhumunun Ortaya Çıkışının Göçmen Statüsünde Yarattığı Değişim.</w:t>
      </w:r>
    </w:p>
    <w:p w14:paraId="08633253" w14:textId="77777777" w:rsidR="0035565C" w:rsidRPr="00316ABD" w:rsidRDefault="0035565C" w:rsidP="00952521">
      <w:pPr>
        <w:pStyle w:val="ListParagraph"/>
        <w:numPr>
          <w:ilvl w:val="0"/>
          <w:numId w:val="17"/>
        </w:numPr>
        <w:spacing w:line="360" w:lineRule="auto"/>
        <w:jc w:val="both"/>
        <w:rPr>
          <w:rFonts w:ascii="Times New Roman" w:hAnsi="Times New Roman" w:cs="Times New Roman"/>
          <w:sz w:val="24"/>
          <w:szCs w:val="24"/>
        </w:rPr>
      </w:pPr>
      <w:r w:rsidRPr="00316ABD">
        <w:rPr>
          <w:rStyle w:val="normaltextrun"/>
          <w:rFonts w:ascii="Times New Roman" w:eastAsia="Times New Roman" w:hAnsi="Times New Roman" w:cs="Times New Roman"/>
          <w:sz w:val="24"/>
          <w:szCs w:val="24"/>
          <w:lang w:val="tr-TR"/>
        </w:rPr>
        <w:t>Göç Paradigmasında Değişim (Göçmenin Kendi Kararına Dayanan Göç Hareketinden Ulus Devletin Yönlendirmesine Doğru).</w:t>
      </w:r>
    </w:p>
    <w:p w14:paraId="608E5BDD" w14:textId="77777777" w:rsidR="0035565C" w:rsidRPr="00316ABD" w:rsidRDefault="0035565C" w:rsidP="00952521">
      <w:pPr>
        <w:pStyle w:val="ListParagraph"/>
        <w:numPr>
          <w:ilvl w:val="0"/>
          <w:numId w:val="17"/>
        </w:numPr>
        <w:spacing w:line="360" w:lineRule="auto"/>
        <w:jc w:val="both"/>
        <w:rPr>
          <w:rFonts w:ascii="Times New Roman" w:hAnsi="Times New Roman" w:cs="Times New Roman"/>
          <w:sz w:val="24"/>
          <w:szCs w:val="24"/>
        </w:rPr>
      </w:pPr>
      <w:r w:rsidRPr="00316ABD">
        <w:rPr>
          <w:rStyle w:val="normaltextrun"/>
          <w:rFonts w:ascii="Times New Roman" w:eastAsia="Times New Roman" w:hAnsi="Times New Roman" w:cs="Times New Roman"/>
          <w:sz w:val="24"/>
          <w:szCs w:val="24"/>
          <w:lang w:val="tr-TR"/>
        </w:rPr>
        <w:t>Birlik Yurttaşlığı, Trans Nasyonalizm ve Dünya Vatandaşlığı.</w:t>
      </w:r>
    </w:p>
    <w:p w14:paraId="50671296" w14:textId="77777777" w:rsidR="0035565C" w:rsidRPr="00316ABD" w:rsidRDefault="0035565C" w:rsidP="00952521">
      <w:pPr>
        <w:pStyle w:val="ListParagraph"/>
        <w:numPr>
          <w:ilvl w:val="0"/>
          <w:numId w:val="17"/>
        </w:numPr>
        <w:spacing w:line="360" w:lineRule="auto"/>
        <w:jc w:val="both"/>
        <w:rPr>
          <w:rFonts w:ascii="Times New Roman" w:hAnsi="Times New Roman" w:cs="Times New Roman"/>
          <w:sz w:val="24"/>
          <w:szCs w:val="24"/>
        </w:rPr>
      </w:pPr>
      <w:r w:rsidRPr="00316ABD">
        <w:rPr>
          <w:rFonts w:ascii="Times New Roman" w:hAnsi="Times New Roman" w:cs="Times New Roman"/>
          <w:sz w:val="24"/>
          <w:szCs w:val="24"/>
        </w:rPr>
        <w:t>Göçün Uluslararası Siyasi, Sosyal ve Hukuki Etkileri.</w:t>
      </w:r>
    </w:p>
    <w:p w14:paraId="1D40F483" w14:textId="77777777" w:rsidR="0035565C" w:rsidRPr="00316ABD" w:rsidRDefault="0035565C" w:rsidP="00952521">
      <w:pPr>
        <w:pStyle w:val="ListParagraph"/>
        <w:numPr>
          <w:ilvl w:val="0"/>
          <w:numId w:val="17"/>
        </w:numPr>
        <w:spacing w:line="360" w:lineRule="auto"/>
        <w:jc w:val="both"/>
        <w:rPr>
          <w:rFonts w:ascii="Times New Roman" w:hAnsi="Times New Roman" w:cs="Times New Roman"/>
          <w:sz w:val="24"/>
          <w:szCs w:val="24"/>
        </w:rPr>
      </w:pPr>
      <w:r w:rsidRPr="00316ABD">
        <w:rPr>
          <w:rFonts w:ascii="Times New Roman" w:hAnsi="Times New Roman" w:cs="Times New Roman"/>
          <w:sz w:val="24"/>
          <w:szCs w:val="24"/>
        </w:rPr>
        <w:t>Göçün İç Politikadaki Siyasi, Sosyal ve Hukuki Etkileri.</w:t>
      </w:r>
    </w:p>
    <w:p w14:paraId="5FF10E45" w14:textId="77777777" w:rsidR="0035565C" w:rsidRPr="00316ABD" w:rsidRDefault="0035565C" w:rsidP="00952521">
      <w:pPr>
        <w:pStyle w:val="ListParagraph"/>
        <w:numPr>
          <w:ilvl w:val="0"/>
          <w:numId w:val="17"/>
        </w:numPr>
        <w:spacing w:line="360" w:lineRule="auto"/>
        <w:jc w:val="both"/>
        <w:rPr>
          <w:rFonts w:ascii="Times New Roman" w:hAnsi="Times New Roman" w:cs="Times New Roman"/>
          <w:sz w:val="24"/>
          <w:szCs w:val="24"/>
        </w:rPr>
      </w:pPr>
      <w:proofErr w:type="spellStart"/>
      <w:r w:rsidRPr="00316ABD">
        <w:rPr>
          <w:rFonts w:ascii="Times New Roman" w:hAnsi="Times New Roman" w:cs="Times New Roman"/>
          <w:sz w:val="24"/>
          <w:szCs w:val="24"/>
        </w:rPr>
        <w:t>Ulusüstü</w:t>
      </w:r>
      <w:proofErr w:type="spellEnd"/>
      <w:r w:rsidRPr="00316ABD">
        <w:rPr>
          <w:rFonts w:ascii="Times New Roman" w:hAnsi="Times New Roman" w:cs="Times New Roman"/>
          <w:sz w:val="24"/>
          <w:szCs w:val="24"/>
        </w:rPr>
        <w:t xml:space="preserve"> </w:t>
      </w:r>
      <w:proofErr w:type="spellStart"/>
      <w:r w:rsidRPr="00316ABD">
        <w:rPr>
          <w:rFonts w:ascii="Times New Roman" w:hAnsi="Times New Roman" w:cs="Times New Roman"/>
          <w:sz w:val="24"/>
          <w:szCs w:val="24"/>
        </w:rPr>
        <w:t>Hukukta</w:t>
      </w:r>
      <w:proofErr w:type="spellEnd"/>
      <w:r w:rsidRPr="00316ABD">
        <w:rPr>
          <w:rFonts w:ascii="Times New Roman" w:hAnsi="Times New Roman" w:cs="Times New Roman"/>
          <w:sz w:val="24"/>
          <w:szCs w:val="24"/>
        </w:rPr>
        <w:t xml:space="preserve"> </w:t>
      </w:r>
      <w:proofErr w:type="spellStart"/>
      <w:r w:rsidRPr="00316ABD">
        <w:rPr>
          <w:rFonts w:ascii="Times New Roman" w:hAnsi="Times New Roman" w:cs="Times New Roman"/>
          <w:sz w:val="24"/>
          <w:szCs w:val="24"/>
        </w:rPr>
        <w:t>Göçmenlik</w:t>
      </w:r>
      <w:proofErr w:type="spellEnd"/>
      <w:r w:rsidRPr="00316ABD">
        <w:rPr>
          <w:rFonts w:ascii="Times New Roman" w:hAnsi="Times New Roman" w:cs="Times New Roman"/>
          <w:sz w:val="24"/>
          <w:szCs w:val="24"/>
        </w:rPr>
        <w:t xml:space="preserve"> </w:t>
      </w:r>
      <w:proofErr w:type="spellStart"/>
      <w:r w:rsidRPr="00316ABD">
        <w:rPr>
          <w:rFonts w:ascii="Times New Roman" w:hAnsi="Times New Roman" w:cs="Times New Roman"/>
          <w:sz w:val="24"/>
          <w:szCs w:val="24"/>
        </w:rPr>
        <w:t>Boyutu</w:t>
      </w:r>
      <w:proofErr w:type="spellEnd"/>
      <w:r w:rsidRPr="00316ABD">
        <w:rPr>
          <w:rFonts w:ascii="Times New Roman" w:hAnsi="Times New Roman" w:cs="Times New Roman"/>
          <w:sz w:val="24"/>
          <w:szCs w:val="24"/>
        </w:rPr>
        <w:t>.</w:t>
      </w:r>
    </w:p>
    <w:p w14:paraId="3DBD4E40" w14:textId="77777777" w:rsidR="0035565C" w:rsidRPr="00316ABD" w:rsidRDefault="0035565C" w:rsidP="00952521">
      <w:pPr>
        <w:pStyle w:val="ListParagraph"/>
        <w:numPr>
          <w:ilvl w:val="0"/>
          <w:numId w:val="17"/>
        </w:numPr>
        <w:spacing w:line="360" w:lineRule="auto"/>
        <w:jc w:val="both"/>
        <w:rPr>
          <w:rFonts w:ascii="Times New Roman" w:hAnsi="Times New Roman" w:cs="Times New Roman"/>
          <w:sz w:val="24"/>
          <w:szCs w:val="24"/>
        </w:rPr>
      </w:pPr>
      <w:r w:rsidRPr="00316ABD">
        <w:rPr>
          <w:rFonts w:ascii="Times New Roman" w:hAnsi="Times New Roman" w:cs="Times New Roman"/>
          <w:sz w:val="24"/>
          <w:szCs w:val="24"/>
        </w:rPr>
        <w:t>Avrupa Birliği Ortaklık Hukuku Bakış Açısıyla Göç Hareketleri.</w:t>
      </w:r>
    </w:p>
    <w:p w14:paraId="226FB748" w14:textId="77777777" w:rsidR="0035565C" w:rsidRPr="00316ABD" w:rsidRDefault="0035565C" w:rsidP="00952521">
      <w:pPr>
        <w:pStyle w:val="ListParagraph"/>
        <w:numPr>
          <w:ilvl w:val="0"/>
          <w:numId w:val="17"/>
        </w:numPr>
        <w:spacing w:line="360" w:lineRule="auto"/>
        <w:jc w:val="both"/>
        <w:rPr>
          <w:rFonts w:ascii="Times New Roman" w:hAnsi="Times New Roman" w:cs="Times New Roman"/>
          <w:sz w:val="24"/>
          <w:szCs w:val="24"/>
        </w:rPr>
      </w:pPr>
      <w:r w:rsidRPr="00316ABD">
        <w:rPr>
          <w:rFonts w:ascii="Times New Roman" w:hAnsi="Times New Roman" w:cs="Times New Roman"/>
          <w:sz w:val="24"/>
          <w:szCs w:val="24"/>
        </w:rPr>
        <w:t>Avrupa Birliği- Türkiye Ortaklık Hukuku Bakış Açısıyla Göç Hareketleri.</w:t>
      </w:r>
    </w:p>
    <w:p w14:paraId="32D70A51" w14:textId="77777777" w:rsidR="0035565C" w:rsidRPr="00316ABD" w:rsidRDefault="0035565C" w:rsidP="00952521">
      <w:pPr>
        <w:pStyle w:val="ListParagraph"/>
        <w:numPr>
          <w:ilvl w:val="0"/>
          <w:numId w:val="17"/>
        </w:numPr>
        <w:spacing w:line="360" w:lineRule="auto"/>
        <w:jc w:val="both"/>
        <w:rPr>
          <w:rFonts w:ascii="Times New Roman" w:hAnsi="Times New Roman" w:cs="Times New Roman"/>
          <w:sz w:val="24"/>
          <w:szCs w:val="24"/>
        </w:rPr>
      </w:pPr>
      <w:r w:rsidRPr="00316ABD">
        <w:rPr>
          <w:rFonts w:ascii="Times New Roman" w:hAnsi="Times New Roman" w:cs="Times New Roman"/>
          <w:sz w:val="24"/>
          <w:szCs w:val="24"/>
        </w:rPr>
        <w:t>3. Dünya Ülkelerinden Avrupa Birliği’ne Göç.</w:t>
      </w:r>
    </w:p>
    <w:p w14:paraId="7EB39200" w14:textId="77777777" w:rsidR="0035565C" w:rsidRPr="00316ABD" w:rsidRDefault="0035565C" w:rsidP="00952521">
      <w:pPr>
        <w:pStyle w:val="ListParagraph"/>
        <w:numPr>
          <w:ilvl w:val="0"/>
          <w:numId w:val="17"/>
        </w:numPr>
        <w:spacing w:line="360" w:lineRule="auto"/>
        <w:jc w:val="both"/>
        <w:rPr>
          <w:rFonts w:ascii="Times New Roman" w:eastAsiaTheme="minorEastAsia" w:hAnsi="Times New Roman" w:cs="Times New Roman"/>
          <w:sz w:val="24"/>
          <w:szCs w:val="24"/>
        </w:rPr>
      </w:pPr>
      <w:r w:rsidRPr="00316ABD">
        <w:rPr>
          <w:rFonts w:ascii="Times New Roman" w:hAnsi="Times New Roman" w:cs="Times New Roman"/>
          <w:sz w:val="24"/>
          <w:szCs w:val="24"/>
        </w:rPr>
        <w:lastRenderedPageBreak/>
        <w:t>Göçün Felsefi Temelleri.</w:t>
      </w:r>
    </w:p>
    <w:p w14:paraId="49F4FC44" w14:textId="77777777" w:rsidR="0035565C" w:rsidRPr="00316ABD" w:rsidRDefault="0035565C" w:rsidP="00952521">
      <w:pPr>
        <w:pStyle w:val="ListParagraph"/>
        <w:numPr>
          <w:ilvl w:val="0"/>
          <w:numId w:val="17"/>
        </w:numPr>
        <w:spacing w:line="360" w:lineRule="auto"/>
        <w:jc w:val="both"/>
        <w:rPr>
          <w:rFonts w:ascii="Times New Roman" w:eastAsiaTheme="minorEastAsia" w:hAnsi="Times New Roman" w:cs="Times New Roman"/>
          <w:sz w:val="24"/>
          <w:szCs w:val="24"/>
        </w:rPr>
      </w:pPr>
      <w:r w:rsidRPr="00316ABD">
        <w:rPr>
          <w:rFonts w:ascii="Times New Roman" w:hAnsi="Times New Roman" w:cs="Times New Roman"/>
          <w:sz w:val="24"/>
          <w:szCs w:val="24"/>
        </w:rPr>
        <w:t>Göç ve Din, Mitoloji.</w:t>
      </w:r>
    </w:p>
    <w:p w14:paraId="567E96B1" w14:textId="77777777" w:rsidR="0035565C" w:rsidRPr="00316ABD" w:rsidRDefault="0035565C" w:rsidP="00952521">
      <w:pPr>
        <w:pStyle w:val="ListParagraph"/>
        <w:numPr>
          <w:ilvl w:val="0"/>
          <w:numId w:val="17"/>
        </w:numPr>
        <w:spacing w:line="360" w:lineRule="auto"/>
        <w:jc w:val="both"/>
        <w:rPr>
          <w:rFonts w:ascii="Times New Roman" w:eastAsiaTheme="minorEastAsia" w:hAnsi="Times New Roman" w:cs="Times New Roman"/>
          <w:sz w:val="24"/>
          <w:szCs w:val="24"/>
        </w:rPr>
      </w:pPr>
      <w:proofErr w:type="spellStart"/>
      <w:r w:rsidRPr="00316ABD">
        <w:rPr>
          <w:rFonts w:ascii="Times New Roman" w:hAnsi="Times New Roman" w:cs="Times New Roman"/>
          <w:sz w:val="24"/>
          <w:szCs w:val="24"/>
        </w:rPr>
        <w:t>Göç</w:t>
      </w:r>
      <w:proofErr w:type="spellEnd"/>
      <w:r w:rsidRPr="00316ABD">
        <w:rPr>
          <w:rFonts w:ascii="Times New Roman" w:hAnsi="Times New Roman" w:cs="Times New Roman"/>
          <w:sz w:val="24"/>
          <w:szCs w:val="24"/>
        </w:rPr>
        <w:t xml:space="preserve">; </w:t>
      </w:r>
      <w:proofErr w:type="spellStart"/>
      <w:r w:rsidRPr="00316ABD">
        <w:rPr>
          <w:rFonts w:ascii="Times New Roman" w:hAnsi="Times New Roman" w:cs="Times New Roman"/>
          <w:sz w:val="24"/>
          <w:szCs w:val="24"/>
        </w:rPr>
        <w:t>Algı</w:t>
      </w:r>
      <w:proofErr w:type="spellEnd"/>
      <w:r w:rsidRPr="00316ABD">
        <w:rPr>
          <w:rFonts w:ascii="Times New Roman" w:hAnsi="Times New Roman" w:cs="Times New Roman"/>
          <w:sz w:val="24"/>
          <w:szCs w:val="24"/>
        </w:rPr>
        <w:t xml:space="preserve">, </w:t>
      </w:r>
      <w:proofErr w:type="spellStart"/>
      <w:r w:rsidRPr="00316ABD">
        <w:rPr>
          <w:rFonts w:ascii="Times New Roman" w:hAnsi="Times New Roman" w:cs="Times New Roman"/>
          <w:sz w:val="24"/>
          <w:szCs w:val="24"/>
        </w:rPr>
        <w:t>Ideoloji</w:t>
      </w:r>
      <w:proofErr w:type="spellEnd"/>
      <w:r w:rsidRPr="00316ABD">
        <w:rPr>
          <w:rFonts w:ascii="Times New Roman" w:hAnsi="Times New Roman" w:cs="Times New Roman"/>
          <w:sz w:val="24"/>
          <w:szCs w:val="24"/>
        </w:rPr>
        <w:t xml:space="preserve"> </w:t>
      </w:r>
      <w:proofErr w:type="spellStart"/>
      <w:r w:rsidRPr="00316ABD">
        <w:rPr>
          <w:rFonts w:ascii="Times New Roman" w:hAnsi="Times New Roman" w:cs="Times New Roman"/>
          <w:sz w:val="24"/>
          <w:szCs w:val="24"/>
        </w:rPr>
        <w:t>Diasporalar</w:t>
      </w:r>
      <w:proofErr w:type="spellEnd"/>
      <w:r w:rsidRPr="00316ABD">
        <w:rPr>
          <w:rFonts w:ascii="Times New Roman" w:hAnsi="Times New Roman" w:cs="Times New Roman"/>
          <w:sz w:val="24"/>
          <w:szCs w:val="24"/>
        </w:rPr>
        <w:t>.</w:t>
      </w:r>
    </w:p>
    <w:p w14:paraId="5167E3E9" w14:textId="77777777" w:rsidR="0035565C" w:rsidRPr="00316ABD" w:rsidRDefault="0035565C" w:rsidP="00952521">
      <w:pPr>
        <w:pStyle w:val="ListParagraph"/>
        <w:numPr>
          <w:ilvl w:val="0"/>
          <w:numId w:val="17"/>
        </w:numPr>
        <w:spacing w:line="360" w:lineRule="auto"/>
        <w:jc w:val="both"/>
        <w:rPr>
          <w:rFonts w:ascii="Times New Roman" w:eastAsiaTheme="minorEastAsia" w:hAnsi="Times New Roman" w:cs="Times New Roman"/>
          <w:sz w:val="24"/>
          <w:szCs w:val="24"/>
        </w:rPr>
      </w:pPr>
      <w:r w:rsidRPr="00316ABD">
        <w:rPr>
          <w:rFonts w:ascii="Times New Roman" w:hAnsi="Times New Roman" w:cs="Times New Roman"/>
          <w:sz w:val="24"/>
          <w:szCs w:val="24"/>
        </w:rPr>
        <w:t>Farklı Sosyal Katmanların Göç Algıları.</w:t>
      </w:r>
    </w:p>
    <w:p w14:paraId="199F32CB" w14:textId="77777777" w:rsidR="0035565C" w:rsidRPr="00316ABD" w:rsidRDefault="0035565C" w:rsidP="00952521">
      <w:pPr>
        <w:pStyle w:val="ListParagraph"/>
        <w:numPr>
          <w:ilvl w:val="0"/>
          <w:numId w:val="17"/>
        </w:numPr>
        <w:spacing w:line="360" w:lineRule="auto"/>
        <w:jc w:val="both"/>
        <w:rPr>
          <w:rFonts w:ascii="Times New Roman" w:eastAsiaTheme="minorEastAsia" w:hAnsi="Times New Roman" w:cs="Times New Roman"/>
          <w:sz w:val="24"/>
          <w:szCs w:val="24"/>
        </w:rPr>
      </w:pPr>
      <w:r w:rsidRPr="00316ABD">
        <w:rPr>
          <w:rFonts w:ascii="Times New Roman" w:hAnsi="Times New Roman" w:cs="Times New Roman"/>
          <w:sz w:val="24"/>
          <w:szCs w:val="24"/>
        </w:rPr>
        <w:t>Bilinç ve Kültür Göçleri.</w:t>
      </w:r>
    </w:p>
    <w:p w14:paraId="51DF49F3" w14:textId="30162130" w:rsidR="008C6BB8" w:rsidRPr="008C6BB8" w:rsidRDefault="0035565C" w:rsidP="00952521">
      <w:pPr>
        <w:pStyle w:val="ListParagraph"/>
        <w:numPr>
          <w:ilvl w:val="0"/>
          <w:numId w:val="17"/>
        </w:numPr>
        <w:spacing w:line="360" w:lineRule="auto"/>
        <w:jc w:val="both"/>
        <w:rPr>
          <w:rFonts w:ascii="Times New Roman" w:hAnsi="Times New Roman" w:cs="Times New Roman"/>
          <w:b/>
          <w:bCs/>
          <w:sz w:val="24"/>
          <w:szCs w:val="24"/>
        </w:rPr>
      </w:pPr>
      <w:proofErr w:type="spellStart"/>
      <w:r w:rsidRPr="00316ABD">
        <w:rPr>
          <w:rFonts w:ascii="Times New Roman" w:hAnsi="Times New Roman" w:cs="Times New Roman"/>
          <w:sz w:val="24"/>
          <w:szCs w:val="24"/>
        </w:rPr>
        <w:t>Entegrasyon</w:t>
      </w:r>
      <w:proofErr w:type="spellEnd"/>
      <w:r w:rsidRPr="00316ABD">
        <w:rPr>
          <w:rFonts w:ascii="Times New Roman" w:hAnsi="Times New Roman" w:cs="Times New Roman"/>
          <w:sz w:val="24"/>
          <w:szCs w:val="24"/>
        </w:rPr>
        <w:t xml:space="preserve">, </w:t>
      </w:r>
      <w:proofErr w:type="spellStart"/>
      <w:r w:rsidRPr="00316ABD">
        <w:rPr>
          <w:rFonts w:ascii="Times New Roman" w:hAnsi="Times New Roman" w:cs="Times New Roman"/>
          <w:sz w:val="24"/>
          <w:szCs w:val="24"/>
        </w:rPr>
        <w:t>Asimilasyon</w:t>
      </w:r>
      <w:proofErr w:type="spellEnd"/>
      <w:r w:rsidRPr="00316ABD">
        <w:rPr>
          <w:rFonts w:ascii="Times New Roman" w:hAnsi="Times New Roman" w:cs="Times New Roman"/>
          <w:sz w:val="24"/>
          <w:szCs w:val="24"/>
        </w:rPr>
        <w:t xml:space="preserve">, Geri </w:t>
      </w:r>
      <w:proofErr w:type="spellStart"/>
      <w:r w:rsidRPr="00316ABD">
        <w:rPr>
          <w:rFonts w:ascii="Times New Roman" w:hAnsi="Times New Roman" w:cs="Times New Roman"/>
          <w:sz w:val="24"/>
          <w:szCs w:val="24"/>
        </w:rPr>
        <w:t>Dönüş</w:t>
      </w:r>
      <w:proofErr w:type="spellEnd"/>
      <w:r w:rsidRPr="00316ABD">
        <w:rPr>
          <w:rFonts w:ascii="Times New Roman" w:hAnsi="Times New Roman" w:cs="Times New Roman"/>
          <w:sz w:val="24"/>
          <w:szCs w:val="24"/>
        </w:rPr>
        <w:t>.</w:t>
      </w:r>
    </w:p>
    <w:p w14:paraId="5C03EEB9" w14:textId="77777777" w:rsidR="008C6BB8" w:rsidRPr="008C6BB8" w:rsidRDefault="008C6BB8" w:rsidP="008C6BB8">
      <w:pPr>
        <w:pStyle w:val="ListParagraph"/>
        <w:spacing w:line="360" w:lineRule="auto"/>
        <w:jc w:val="both"/>
        <w:rPr>
          <w:rFonts w:ascii="Times New Roman" w:hAnsi="Times New Roman" w:cs="Times New Roman"/>
          <w:b/>
          <w:bCs/>
          <w:sz w:val="24"/>
          <w:szCs w:val="24"/>
        </w:rPr>
      </w:pPr>
    </w:p>
    <w:p w14:paraId="5860D1EA" w14:textId="77777777" w:rsidR="0035565C" w:rsidRPr="00316ABD" w:rsidRDefault="0035565C" w:rsidP="00952521">
      <w:pPr>
        <w:pStyle w:val="ListParagraph"/>
        <w:numPr>
          <w:ilvl w:val="0"/>
          <w:numId w:val="11"/>
        </w:numPr>
        <w:spacing w:line="360" w:lineRule="auto"/>
        <w:jc w:val="both"/>
        <w:rPr>
          <w:rFonts w:ascii="Times New Roman" w:hAnsi="Times New Roman" w:cs="Times New Roman"/>
          <w:b/>
          <w:bCs/>
          <w:sz w:val="24"/>
          <w:szCs w:val="24"/>
        </w:rPr>
      </w:pPr>
      <w:r w:rsidRPr="00316ABD">
        <w:rPr>
          <w:rFonts w:ascii="Times New Roman" w:hAnsi="Times New Roman" w:cs="Times New Roman"/>
          <w:b/>
          <w:bCs/>
          <w:sz w:val="24"/>
          <w:szCs w:val="24"/>
        </w:rPr>
        <w:t>YİRMİBİRİNCİ YÜZYIL. GÖÇ HAREKETLERİ VE GÖÇÜN YENİ YÖNÜ</w:t>
      </w:r>
    </w:p>
    <w:p w14:paraId="1561ED81" w14:textId="77777777" w:rsidR="0035565C" w:rsidRPr="00316ABD" w:rsidRDefault="0035565C" w:rsidP="00316ABD">
      <w:pPr>
        <w:spacing w:line="360" w:lineRule="auto"/>
        <w:contextualSpacing/>
        <w:jc w:val="both"/>
        <w:rPr>
          <w:rFonts w:ascii="Times New Roman" w:hAnsi="Times New Roman" w:cs="Times New Roman"/>
          <w:sz w:val="24"/>
          <w:szCs w:val="24"/>
        </w:rPr>
      </w:pPr>
      <w:r w:rsidRPr="00316ABD">
        <w:rPr>
          <w:rFonts w:ascii="Times New Roman" w:hAnsi="Times New Roman" w:cs="Times New Roman"/>
          <w:sz w:val="24"/>
          <w:szCs w:val="24"/>
        </w:rPr>
        <w:t xml:space="preserve">Küresel düzeyde ortalama 65 milyondan fazla insan çıkan savaşlar ve siyasi şiddet uygulamalarından dolayı evlerini ve alışageldikleri mekânları terk etmek zorunda kalıyorlardı. Birkaç milyon insan da çevresel felaketlerin etkileri ve sosyoekonomik fakirleşmenin getirdiği itici nedenlerle yaşadığı ortamları terk ederek yeni bir yurt aramaya yöneliyorlardı. Sürekli büyüyen küresel mülteci hareketlerinin kısa, orta ve uzun vadelerde de sürmesi beklenmektedir. Bu doğrultuda da küresel göç hareketleri dünya siyasetinin önemli bir sorunu olmaya devam edecektir. </w:t>
      </w:r>
    </w:p>
    <w:p w14:paraId="68E12C20" w14:textId="77777777" w:rsidR="0035565C" w:rsidRPr="00316ABD" w:rsidRDefault="0035565C" w:rsidP="00316ABD">
      <w:pPr>
        <w:spacing w:line="360" w:lineRule="auto"/>
        <w:contextualSpacing/>
        <w:jc w:val="both"/>
        <w:rPr>
          <w:rFonts w:ascii="Times New Roman" w:hAnsi="Times New Roman" w:cs="Times New Roman"/>
          <w:sz w:val="24"/>
          <w:szCs w:val="24"/>
        </w:rPr>
      </w:pPr>
      <w:r w:rsidRPr="00316ABD">
        <w:rPr>
          <w:rFonts w:ascii="Times New Roman" w:hAnsi="Times New Roman" w:cs="Times New Roman"/>
          <w:sz w:val="24"/>
          <w:szCs w:val="24"/>
        </w:rPr>
        <w:t xml:space="preserve">Zoraki nedenlerle alışılagelmiş yaşam alanlarını terk etmek zorunda kalan sığınmacıların sadece küçük bir oranı (sürekli olarak büyümekte olsalar da) Sanayileşmiş Kuzey Ülkelerine ulaşabilmektedirler. Göç hareketlerinin ana toplanma merkezleri, Afrika, Latin Amerika, Asya ve Orta Doğu bölgeleri olmaya devam etmektedir. Bu arka plandan hareketle Güney-Güney göçüne odaklanmak sadece zorunlu değil aynı zamanda küresel zorunlu göçün eksiksiz bir görünümünü ve anlatımını da sunmak için gereklidir. İstihdama dönük göçün genellikle çevre felaketleri ve kalkınma projelerinin olumsuz etkileri nedeniyle yer değiştirmesi ile iç içe olduğu görülmektedir. Ayrıca, hızlı bir şekilde ve doğrudan ülkedeki yaşam kalitesini düşüren çevresel felaketleri dikkate almak gerekliliği kaçınılmazdır. Örneğin, denizlerde bulunan kimi takımadalar, özellikle Pasifik bölgesinde bulunan ada devletleri önemli bir risk altındadır. Yavaş yavaş yükselen deniz seviyesi, artan ve çevresel şiddete dönüşen, sel, fırtına, yangın gibi nedenlerin yanında özellikle iklim değişikliğinin bir sonucu artan kuraklık gibi olguları sıralamak gerekmektedir. </w:t>
      </w:r>
    </w:p>
    <w:p w14:paraId="2166C5A8" w14:textId="77777777" w:rsidR="0035565C" w:rsidRPr="00316ABD" w:rsidRDefault="0035565C" w:rsidP="00316ABD">
      <w:pPr>
        <w:spacing w:line="360" w:lineRule="auto"/>
        <w:contextualSpacing/>
        <w:jc w:val="both"/>
        <w:rPr>
          <w:rFonts w:ascii="Times New Roman" w:hAnsi="Times New Roman" w:cs="Times New Roman"/>
          <w:sz w:val="24"/>
          <w:szCs w:val="24"/>
        </w:rPr>
      </w:pPr>
      <w:r w:rsidRPr="00316ABD">
        <w:rPr>
          <w:rFonts w:ascii="Times New Roman" w:hAnsi="Times New Roman" w:cs="Times New Roman"/>
          <w:sz w:val="24"/>
          <w:szCs w:val="24"/>
        </w:rPr>
        <w:t xml:space="preserve"> Zoraki göçleri etkileyen önemli diğer faktörlerden bazıları; Büyük ölçekli altyapı projeleri, geniş alanlara yayılan madencilik faaliyetleri, bilinçsiz ya da bilinçli olarak büyük arazilerin ormansızlaştırılmaları, tarımsal alanların şehirsel imarlara açılmalarıdır. Bunun sonucunda, bu alanlarda ikamesini sürdüren insanların yaşam alanlarının ortadan kaldırılmasıyla </w:t>
      </w:r>
      <w:r w:rsidRPr="00316ABD">
        <w:rPr>
          <w:rFonts w:ascii="Times New Roman" w:hAnsi="Times New Roman" w:cs="Times New Roman"/>
          <w:sz w:val="24"/>
          <w:szCs w:val="24"/>
        </w:rPr>
        <w:lastRenderedPageBreak/>
        <w:t xml:space="preserve">sosyoekonomik olarak dışlanmaları ve onların göç kervanına katılmalarına neden olabilmektedir. </w:t>
      </w:r>
    </w:p>
    <w:p w14:paraId="7EB9856F" w14:textId="77777777" w:rsidR="0035565C" w:rsidRPr="00316ABD" w:rsidRDefault="0035565C" w:rsidP="00316ABD">
      <w:pPr>
        <w:spacing w:line="360" w:lineRule="auto"/>
        <w:contextualSpacing/>
        <w:jc w:val="both"/>
        <w:rPr>
          <w:rFonts w:ascii="Times New Roman" w:hAnsi="Times New Roman" w:cs="Times New Roman"/>
          <w:sz w:val="24"/>
          <w:szCs w:val="24"/>
        </w:rPr>
      </w:pPr>
      <w:r w:rsidRPr="00316ABD">
        <w:rPr>
          <w:rFonts w:ascii="Times New Roman" w:hAnsi="Times New Roman" w:cs="Times New Roman"/>
          <w:sz w:val="24"/>
          <w:szCs w:val="24"/>
        </w:rPr>
        <w:t>Toparlarsak; Genelde zorunla göç, Güney Yarımküresinde gözlemlenmektedir. Bu göçlerin temel nedeni Sanayileşmiş Kuzey Ülkeleri’nin bu coğrafyalar üzerindeki emperyal etkileridir. Bununla beraber yerel düzeyde de bu zoraki göçü tetikleyen itici faktörler bulunmaktadırlar. Göçe neden olan bu tali iç dinamikleri ve onların göçü tetikleyici karmaşık etkilerini de gözden uzak tutmamak gerekmektedir. Etkili bir göç politikası geliştirmek için küresel sömürü ağının etkilerini azaltmaya dönük stratejiler yanında, iç çatışmaları önleyecek, ormansızlaştırma, kuraklık, sel felaketleri gibi nedenleri azaltacak kalkınma stratejileri ve kitlesel bir eğitim gerekli görülmektedir.</w:t>
      </w:r>
    </w:p>
    <w:p w14:paraId="2E40F780" w14:textId="77777777" w:rsidR="0035565C" w:rsidRPr="00316ABD" w:rsidRDefault="0035565C" w:rsidP="00952521">
      <w:pPr>
        <w:pStyle w:val="ListParagraph"/>
        <w:numPr>
          <w:ilvl w:val="0"/>
          <w:numId w:val="16"/>
        </w:numPr>
        <w:spacing w:line="360" w:lineRule="auto"/>
        <w:jc w:val="both"/>
        <w:rPr>
          <w:rFonts w:ascii="Times New Roman" w:hAnsi="Times New Roman" w:cs="Times New Roman"/>
          <w:sz w:val="24"/>
          <w:szCs w:val="24"/>
        </w:rPr>
      </w:pPr>
      <w:r w:rsidRPr="00316ABD">
        <w:rPr>
          <w:rFonts w:ascii="Times New Roman" w:hAnsi="Times New Roman" w:cs="Times New Roman"/>
          <w:sz w:val="24"/>
          <w:szCs w:val="24"/>
        </w:rPr>
        <w:t>Afrika’dan Akdeniz Havzasına Göç.</w:t>
      </w:r>
    </w:p>
    <w:p w14:paraId="0D63ACDD" w14:textId="77777777" w:rsidR="0035565C" w:rsidRPr="00316ABD" w:rsidRDefault="0035565C" w:rsidP="00952521">
      <w:pPr>
        <w:pStyle w:val="ListParagraph"/>
        <w:numPr>
          <w:ilvl w:val="0"/>
          <w:numId w:val="16"/>
        </w:numPr>
        <w:spacing w:line="360" w:lineRule="auto"/>
        <w:jc w:val="both"/>
        <w:rPr>
          <w:rFonts w:ascii="Times New Roman" w:hAnsi="Times New Roman" w:cs="Times New Roman"/>
          <w:sz w:val="24"/>
          <w:szCs w:val="24"/>
        </w:rPr>
      </w:pPr>
      <w:r w:rsidRPr="00316ABD">
        <w:rPr>
          <w:rFonts w:ascii="Times New Roman" w:hAnsi="Times New Roman" w:cs="Times New Roman"/>
          <w:sz w:val="24"/>
          <w:szCs w:val="24"/>
        </w:rPr>
        <w:t>Asya’dan Sanayi Ülkelerine Göç.</w:t>
      </w:r>
    </w:p>
    <w:p w14:paraId="43EB5913" w14:textId="77777777" w:rsidR="0035565C" w:rsidRPr="00316ABD" w:rsidRDefault="0035565C" w:rsidP="00952521">
      <w:pPr>
        <w:pStyle w:val="ListParagraph"/>
        <w:numPr>
          <w:ilvl w:val="0"/>
          <w:numId w:val="16"/>
        </w:numPr>
        <w:spacing w:line="360" w:lineRule="auto"/>
        <w:jc w:val="both"/>
        <w:rPr>
          <w:rFonts w:ascii="Times New Roman" w:hAnsi="Times New Roman" w:cs="Times New Roman"/>
          <w:sz w:val="24"/>
          <w:szCs w:val="24"/>
        </w:rPr>
      </w:pPr>
      <w:r w:rsidRPr="00316ABD">
        <w:rPr>
          <w:rFonts w:ascii="Times New Roman" w:hAnsi="Times New Roman" w:cs="Times New Roman"/>
          <w:sz w:val="24"/>
          <w:szCs w:val="24"/>
        </w:rPr>
        <w:t>Lakin Amerikan ABD’ye Göç.</w:t>
      </w:r>
    </w:p>
    <w:p w14:paraId="36C50FFC" w14:textId="77777777" w:rsidR="0035565C" w:rsidRPr="00316ABD" w:rsidRDefault="0035565C" w:rsidP="00952521">
      <w:pPr>
        <w:pStyle w:val="ListParagraph"/>
        <w:numPr>
          <w:ilvl w:val="0"/>
          <w:numId w:val="16"/>
        </w:numPr>
        <w:spacing w:line="360" w:lineRule="auto"/>
        <w:jc w:val="both"/>
        <w:rPr>
          <w:rFonts w:ascii="Times New Roman" w:hAnsi="Times New Roman" w:cs="Times New Roman"/>
          <w:sz w:val="24"/>
          <w:szCs w:val="24"/>
        </w:rPr>
      </w:pPr>
      <w:r w:rsidRPr="00316ABD">
        <w:rPr>
          <w:rFonts w:ascii="Times New Roman" w:hAnsi="Times New Roman" w:cs="Times New Roman"/>
          <w:sz w:val="24"/>
          <w:szCs w:val="24"/>
        </w:rPr>
        <w:t>Asya’dan Okyanusya ve Avrupa’ya Göç.</w:t>
      </w:r>
    </w:p>
    <w:p w14:paraId="41030778" w14:textId="77777777" w:rsidR="0035565C" w:rsidRPr="00316ABD" w:rsidRDefault="0035565C" w:rsidP="00952521">
      <w:pPr>
        <w:pStyle w:val="ListParagraph"/>
        <w:numPr>
          <w:ilvl w:val="0"/>
          <w:numId w:val="16"/>
        </w:numPr>
        <w:spacing w:line="360" w:lineRule="auto"/>
        <w:jc w:val="both"/>
        <w:rPr>
          <w:rFonts w:ascii="Times New Roman" w:hAnsi="Times New Roman" w:cs="Times New Roman"/>
          <w:sz w:val="24"/>
          <w:szCs w:val="24"/>
        </w:rPr>
      </w:pPr>
      <w:r w:rsidRPr="00316ABD">
        <w:rPr>
          <w:rFonts w:ascii="Times New Roman" w:hAnsi="Times New Roman" w:cs="Times New Roman"/>
          <w:sz w:val="24"/>
          <w:szCs w:val="24"/>
        </w:rPr>
        <w:t>3. Dünya Ülkelerinden Türkiye’ye Göç.</w:t>
      </w:r>
    </w:p>
    <w:p w14:paraId="3980C805" w14:textId="0CF11293" w:rsidR="008C6BB8" w:rsidRDefault="0035565C" w:rsidP="00952521">
      <w:pPr>
        <w:pStyle w:val="ListParagraph"/>
        <w:numPr>
          <w:ilvl w:val="0"/>
          <w:numId w:val="16"/>
        </w:numPr>
        <w:spacing w:line="360" w:lineRule="auto"/>
        <w:jc w:val="both"/>
        <w:rPr>
          <w:rFonts w:ascii="Times New Roman" w:hAnsi="Times New Roman" w:cs="Times New Roman"/>
          <w:sz w:val="24"/>
          <w:szCs w:val="24"/>
        </w:rPr>
      </w:pPr>
      <w:proofErr w:type="spellStart"/>
      <w:r w:rsidRPr="00316ABD">
        <w:rPr>
          <w:rFonts w:ascii="Times New Roman" w:hAnsi="Times New Roman" w:cs="Times New Roman"/>
          <w:sz w:val="24"/>
          <w:szCs w:val="24"/>
        </w:rPr>
        <w:t>Avrupa</w:t>
      </w:r>
      <w:proofErr w:type="spellEnd"/>
      <w:r w:rsidRPr="00316ABD">
        <w:rPr>
          <w:rFonts w:ascii="Times New Roman" w:hAnsi="Times New Roman" w:cs="Times New Roman"/>
          <w:sz w:val="24"/>
          <w:szCs w:val="24"/>
        </w:rPr>
        <w:t xml:space="preserve"> </w:t>
      </w:r>
      <w:proofErr w:type="spellStart"/>
      <w:r w:rsidRPr="00316ABD">
        <w:rPr>
          <w:rFonts w:ascii="Times New Roman" w:hAnsi="Times New Roman" w:cs="Times New Roman"/>
          <w:sz w:val="24"/>
          <w:szCs w:val="24"/>
        </w:rPr>
        <w:t>Birliğinden</w:t>
      </w:r>
      <w:proofErr w:type="spellEnd"/>
      <w:r w:rsidRPr="00316ABD">
        <w:rPr>
          <w:rFonts w:ascii="Times New Roman" w:hAnsi="Times New Roman" w:cs="Times New Roman"/>
          <w:sz w:val="24"/>
          <w:szCs w:val="24"/>
        </w:rPr>
        <w:t xml:space="preserve"> </w:t>
      </w:r>
      <w:proofErr w:type="spellStart"/>
      <w:r w:rsidRPr="00316ABD">
        <w:rPr>
          <w:rFonts w:ascii="Times New Roman" w:hAnsi="Times New Roman" w:cs="Times New Roman"/>
          <w:sz w:val="24"/>
          <w:szCs w:val="24"/>
        </w:rPr>
        <w:t>Türkiye’ye</w:t>
      </w:r>
      <w:proofErr w:type="spellEnd"/>
      <w:r w:rsidRPr="00316ABD">
        <w:rPr>
          <w:rFonts w:ascii="Times New Roman" w:hAnsi="Times New Roman" w:cs="Times New Roman"/>
          <w:sz w:val="24"/>
          <w:szCs w:val="24"/>
        </w:rPr>
        <w:t xml:space="preserve"> </w:t>
      </w:r>
      <w:proofErr w:type="spellStart"/>
      <w:r w:rsidRPr="00316ABD">
        <w:rPr>
          <w:rFonts w:ascii="Times New Roman" w:hAnsi="Times New Roman" w:cs="Times New Roman"/>
          <w:sz w:val="24"/>
          <w:szCs w:val="24"/>
        </w:rPr>
        <w:t>Göç</w:t>
      </w:r>
      <w:proofErr w:type="spellEnd"/>
      <w:r w:rsidRPr="00316ABD">
        <w:rPr>
          <w:rFonts w:ascii="Times New Roman" w:hAnsi="Times New Roman" w:cs="Times New Roman"/>
          <w:sz w:val="24"/>
          <w:szCs w:val="24"/>
        </w:rPr>
        <w:t xml:space="preserve"> ve </w:t>
      </w:r>
      <w:proofErr w:type="spellStart"/>
      <w:r w:rsidRPr="00316ABD">
        <w:rPr>
          <w:rFonts w:ascii="Times New Roman" w:hAnsi="Times New Roman" w:cs="Times New Roman"/>
          <w:sz w:val="24"/>
          <w:szCs w:val="24"/>
        </w:rPr>
        <w:t>Hukuki</w:t>
      </w:r>
      <w:proofErr w:type="spellEnd"/>
      <w:r w:rsidRPr="00316ABD">
        <w:rPr>
          <w:rFonts w:ascii="Times New Roman" w:hAnsi="Times New Roman" w:cs="Times New Roman"/>
          <w:sz w:val="24"/>
          <w:szCs w:val="24"/>
        </w:rPr>
        <w:t xml:space="preserve"> </w:t>
      </w:r>
      <w:proofErr w:type="spellStart"/>
      <w:r w:rsidRPr="00316ABD">
        <w:rPr>
          <w:rFonts w:ascii="Times New Roman" w:hAnsi="Times New Roman" w:cs="Times New Roman"/>
          <w:sz w:val="24"/>
          <w:szCs w:val="24"/>
        </w:rPr>
        <w:t>Bakış</w:t>
      </w:r>
      <w:proofErr w:type="spellEnd"/>
      <w:r w:rsidRPr="00316ABD">
        <w:rPr>
          <w:rFonts w:ascii="Times New Roman" w:hAnsi="Times New Roman" w:cs="Times New Roman"/>
          <w:sz w:val="24"/>
          <w:szCs w:val="24"/>
        </w:rPr>
        <w:t>.</w:t>
      </w:r>
    </w:p>
    <w:p w14:paraId="17624FE5" w14:textId="77777777" w:rsidR="008C6BB8" w:rsidRPr="008C6BB8" w:rsidRDefault="008C6BB8" w:rsidP="008C6BB8">
      <w:pPr>
        <w:pStyle w:val="ListParagraph"/>
        <w:spacing w:line="360" w:lineRule="auto"/>
        <w:jc w:val="both"/>
        <w:rPr>
          <w:rFonts w:ascii="Times New Roman" w:hAnsi="Times New Roman" w:cs="Times New Roman"/>
          <w:sz w:val="24"/>
          <w:szCs w:val="24"/>
        </w:rPr>
      </w:pPr>
    </w:p>
    <w:p w14:paraId="0A77489E" w14:textId="77777777" w:rsidR="0035565C" w:rsidRPr="00316ABD" w:rsidRDefault="0035565C" w:rsidP="00952521">
      <w:pPr>
        <w:pStyle w:val="ListParagraph"/>
        <w:numPr>
          <w:ilvl w:val="0"/>
          <w:numId w:val="11"/>
        </w:numPr>
        <w:spacing w:line="360" w:lineRule="auto"/>
        <w:jc w:val="both"/>
        <w:rPr>
          <w:rFonts w:ascii="Times New Roman" w:hAnsi="Times New Roman" w:cs="Times New Roman"/>
          <w:b/>
          <w:bCs/>
          <w:sz w:val="24"/>
          <w:szCs w:val="24"/>
        </w:rPr>
      </w:pPr>
      <w:r w:rsidRPr="00316ABD">
        <w:rPr>
          <w:rFonts w:ascii="Times New Roman" w:hAnsi="Times New Roman" w:cs="Times New Roman"/>
          <w:b/>
          <w:bCs/>
          <w:sz w:val="24"/>
          <w:szCs w:val="24"/>
        </w:rPr>
        <w:t xml:space="preserve"> KÜRESELLEŞME ve SAĞLIKTA GÖÇ</w:t>
      </w:r>
    </w:p>
    <w:p w14:paraId="1D299D68" w14:textId="77777777" w:rsidR="0035565C" w:rsidRPr="00316ABD" w:rsidRDefault="0035565C" w:rsidP="00316ABD">
      <w:pPr>
        <w:spacing w:line="360" w:lineRule="auto"/>
        <w:contextualSpacing/>
        <w:jc w:val="both"/>
        <w:rPr>
          <w:rFonts w:ascii="Times New Roman" w:hAnsi="Times New Roman" w:cs="Times New Roman"/>
          <w:sz w:val="24"/>
          <w:szCs w:val="24"/>
          <w:lang w:eastAsia="tr-TR"/>
        </w:rPr>
      </w:pPr>
      <w:r w:rsidRPr="00316ABD">
        <w:rPr>
          <w:rFonts w:ascii="Times New Roman" w:hAnsi="Times New Roman" w:cs="Times New Roman"/>
          <w:sz w:val="24"/>
          <w:szCs w:val="24"/>
          <w:lang w:eastAsia="tr-TR"/>
        </w:rPr>
        <w:t>2020’li yıllara damgasını vuran COVİD-19 salgını ve Dünya nüfusunun yaş ortalamasının yükselmesi sağlık personeline olan ihtiyacın küresel boyutlara ulaşmasında etken olmaktadır. Birleşmiş Milletlerin tahmine göre 2050 yılında Dünya nüfusunun %20’sinin ileri yaşlı bireylerden oluşacağı tahmin edilmekteyken sağlık çalışanlarına duyulan ihtiyaç da artmaktadır. Bu ihtiyacı karşılamak için ulus devleti alanı olmaktan çıkan sağlık sektörü uluslararası bir boyut da kazanmaktadır.  Sağlık çalışanlarının uluslararası göçü, bu göçü veren ülkeler için bu sorunu derinleştirirken, sağlık çalışanı göçü alan ülkeler için ise bu sorunun çözüm yolu olarak görülmektedir. Bu arka plandan hareketle bir iç piyasa olarak değerlendirilen sağlık hizmeti sektörünün uluslararası bir piyasaya dönüştüğünü söylemek mümkündür. </w:t>
      </w:r>
    </w:p>
    <w:p w14:paraId="6088679C" w14:textId="77777777" w:rsidR="0035565C" w:rsidRPr="00316ABD" w:rsidRDefault="0035565C" w:rsidP="00316ABD">
      <w:pPr>
        <w:spacing w:line="360" w:lineRule="auto"/>
        <w:contextualSpacing/>
        <w:jc w:val="both"/>
        <w:rPr>
          <w:rFonts w:ascii="Times New Roman" w:hAnsi="Times New Roman" w:cs="Times New Roman"/>
          <w:sz w:val="24"/>
          <w:szCs w:val="24"/>
          <w:lang w:eastAsia="tr-TR"/>
        </w:rPr>
      </w:pPr>
      <w:r w:rsidRPr="00316ABD">
        <w:rPr>
          <w:rFonts w:ascii="Times New Roman" w:hAnsi="Times New Roman" w:cs="Times New Roman"/>
          <w:sz w:val="24"/>
          <w:szCs w:val="24"/>
          <w:lang w:eastAsia="tr-TR"/>
        </w:rPr>
        <w:t xml:space="preserve">Türkiye’den Avrupa’ya, Cezayir’den Fransa’ya, Pakistan’dan Birleşik Krallık’a göç süreçlerinin uzun bir tarihsel geçmişi vardır. Günümüzde bu göçmen gruplar göç ettikleri ülkedeki ileri yaşlı nüfus içerisinde dikkat çekici bir oranı oluşturmaktadır.  Ayrıca göçmen alan ülkelerdeki İkinci Dünya Savaşı sonrası gelen göçmen nüfusunun da ileri yaşlı kategorisine adım adım ilerlediği görülmektedir.  Sağlık hizmetlerinden yararlanan </w:t>
      </w:r>
      <w:r w:rsidRPr="00316ABD">
        <w:rPr>
          <w:rFonts w:ascii="Times New Roman" w:hAnsi="Times New Roman" w:cs="Times New Roman"/>
          <w:sz w:val="24"/>
          <w:szCs w:val="24"/>
          <w:lang w:eastAsia="tr-TR"/>
        </w:rPr>
        <w:lastRenderedPageBreak/>
        <w:t>bu ‘yeni yerliler’ için ise doğru sağlık hizmetinin kaçınılmaz bir parçası olan dilsel yetkinlik zorluğu ile karşılaşılmaktadır. Bu yeni yerlilere yönelik kendine özel ihtiyaçlarını karşılayacak sağlık hizmeti verilmesi için iki ve/veya çok dilli sağlık personeli istihdamına ihtiyaç duyulmaktadır.  Dolayasıyla sağlık eğitiminin ulusal boyutun ötesinde uluslararası kriterlere uyumlu hale getirilmesi kaçınılmazdır. Bir çözüm önerisi olarak “sağlık elamanı eğitim programlarında çift diploma ve/veya ortak diploma” programlarının yürütülmesi gerekliliği doğmaktadır. </w:t>
      </w:r>
    </w:p>
    <w:p w14:paraId="6BFBBACA" w14:textId="77777777" w:rsidR="0035565C" w:rsidRPr="00316ABD" w:rsidRDefault="0035565C" w:rsidP="00952521">
      <w:pPr>
        <w:pStyle w:val="ListParagraph"/>
        <w:numPr>
          <w:ilvl w:val="0"/>
          <w:numId w:val="15"/>
        </w:numPr>
        <w:spacing w:line="360" w:lineRule="auto"/>
        <w:jc w:val="both"/>
        <w:rPr>
          <w:rFonts w:ascii="Times New Roman" w:hAnsi="Times New Roman" w:cs="Times New Roman"/>
          <w:sz w:val="24"/>
          <w:szCs w:val="24"/>
          <w:lang w:eastAsia="tr-TR"/>
        </w:rPr>
      </w:pPr>
      <w:r w:rsidRPr="00316ABD">
        <w:rPr>
          <w:rFonts w:ascii="Times New Roman" w:hAnsi="Times New Roman" w:cs="Times New Roman"/>
          <w:sz w:val="24"/>
          <w:szCs w:val="24"/>
          <w:lang w:eastAsia="tr-TR"/>
        </w:rPr>
        <w:t>Uluslararası Sağlık İstihdamına İlişkin Analizler.  </w:t>
      </w:r>
    </w:p>
    <w:p w14:paraId="3339BF89" w14:textId="77777777" w:rsidR="0035565C" w:rsidRPr="00316ABD" w:rsidRDefault="0035565C" w:rsidP="00952521">
      <w:pPr>
        <w:pStyle w:val="ListParagraph"/>
        <w:numPr>
          <w:ilvl w:val="0"/>
          <w:numId w:val="15"/>
        </w:numPr>
        <w:spacing w:line="360" w:lineRule="auto"/>
        <w:jc w:val="both"/>
        <w:rPr>
          <w:rFonts w:ascii="Times New Roman" w:hAnsi="Times New Roman" w:cs="Times New Roman"/>
          <w:sz w:val="24"/>
          <w:szCs w:val="24"/>
          <w:lang w:eastAsia="tr-TR"/>
        </w:rPr>
      </w:pPr>
      <w:r w:rsidRPr="00316ABD">
        <w:rPr>
          <w:rFonts w:ascii="Times New Roman" w:hAnsi="Times New Roman" w:cs="Times New Roman"/>
          <w:sz w:val="24"/>
          <w:szCs w:val="24"/>
          <w:lang w:eastAsia="tr-TR"/>
        </w:rPr>
        <w:t>Sağlık Elemanı Göç Veren ve Göç Alan Ülkelere İlişkin İncelemeler.  </w:t>
      </w:r>
    </w:p>
    <w:p w14:paraId="4975B0D4" w14:textId="77777777" w:rsidR="0035565C" w:rsidRPr="00316ABD" w:rsidRDefault="0035565C" w:rsidP="00952521">
      <w:pPr>
        <w:pStyle w:val="ListParagraph"/>
        <w:numPr>
          <w:ilvl w:val="0"/>
          <w:numId w:val="15"/>
        </w:numPr>
        <w:spacing w:line="360" w:lineRule="auto"/>
        <w:jc w:val="both"/>
        <w:rPr>
          <w:rFonts w:ascii="Times New Roman" w:hAnsi="Times New Roman" w:cs="Times New Roman"/>
          <w:sz w:val="24"/>
          <w:szCs w:val="24"/>
          <w:lang w:eastAsia="tr-TR"/>
        </w:rPr>
      </w:pPr>
      <w:r w:rsidRPr="00316ABD">
        <w:rPr>
          <w:rFonts w:ascii="Times New Roman" w:hAnsi="Times New Roman" w:cs="Times New Roman"/>
          <w:sz w:val="24"/>
          <w:szCs w:val="24"/>
          <w:lang w:eastAsia="tr-TR"/>
        </w:rPr>
        <w:t>Sağlıkta Uluslararası Eğitim Programları. </w:t>
      </w:r>
    </w:p>
    <w:p w14:paraId="47E482CC" w14:textId="2BC18E90" w:rsidR="00316ABD" w:rsidRDefault="0035565C" w:rsidP="00952521">
      <w:pPr>
        <w:pStyle w:val="ListParagraph"/>
        <w:numPr>
          <w:ilvl w:val="0"/>
          <w:numId w:val="15"/>
        </w:numPr>
        <w:spacing w:line="360" w:lineRule="auto"/>
        <w:jc w:val="both"/>
        <w:rPr>
          <w:rFonts w:ascii="Times New Roman" w:hAnsi="Times New Roman" w:cs="Times New Roman"/>
          <w:sz w:val="24"/>
          <w:szCs w:val="24"/>
          <w:lang w:eastAsia="tr-TR"/>
        </w:rPr>
      </w:pPr>
      <w:r w:rsidRPr="00316ABD">
        <w:rPr>
          <w:rFonts w:ascii="Times New Roman" w:hAnsi="Times New Roman" w:cs="Times New Roman"/>
          <w:sz w:val="24"/>
          <w:szCs w:val="24"/>
          <w:lang w:eastAsia="tr-TR"/>
        </w:rPr>
        <w:t>Sağlık </w:t>
      </w:r>
      <w:proofErr w:type="spellStart"/>
      <w:r w:rsidRPr="00316ABD">
        <w:rPr>
          <w:rFonts w:ascii="Times New Roman" w:hAnsi="Times New Roman" w:cs="Times New Roman"/>
          <w:sz w:val="24"/>
          <w:szCs w:val="24"/>
          <w:lang w:eastAsia="tr-TR"/>
        </w:rPr>
        <w:t>Eğitimi</w:t>
      </w:r>
      <w:proofErr w:type="spellEnd"/>
      <w:r w:rsidRPr="00316ABD">
        <w:rPr>
          <w:rFonts w:ascii="Times New Roman" w:hAnsi="Times New Roman" w:cs="Times New Roman"/>
          <w:sz w:val="24"/>
          <w:szCs w:val="24"/>
          <w:lang w:eastAsia="tr-TR"/>
        </w:rPr>
        <w:t> </w:t>
      </w:r>
      <w:proofErr w:type="spellStart"/>
      <w:r w:rsidRPr="00316ABD">
        <w:rPr>
          <w:rFonts w:ascii="Times New Roman" w:hAnsi="Times New Roman" w:cs="Times New Roman"/>
          <w:sz w:val="24"/>
          <w:szCs w:val="24"/>
          <w:lang w:eastAsia="tr-TR"/>
        </w:rPr>
        <w:t>Programlarının</w:t>
      </w:r>
      <w:proofErr w:type="spellEnd"/>
      <w:r w:rsidRPr="00316ABD">
        <w:rPr>
          <w:rFonts w:ascii="Times New Roman" w:hAnsi="Times New Roman" w:cs="Times New Roman"/>
          <w:sz w:val="24"/>
          <w:szCs w:val="24"/>
          <w:lang w:eastAsia="tr-TR"/>
        </w:rPr>
        <w:t> </w:t>
      </w:r>
      <w:proofErr w:type="spellStart"/>
      <w:r w:rsidRPr="00316ABD">
        <w:rPr>
          <w:rFonts w:ascii="Times New Roman" w:hAnsi="Times New Roman" w:cs="Times New Roman"/>
          <w:sz w:val="24"/>
          <w:szCs w:val="24"/>
          <w:lang w:eastAsia="tr-TR"/>
        </w:rPr>
        <w:t>Harmanizasyonu</w:t>
      </w:r>
      <w:proofErr w:type="spellEnd"/>
      <w:r w:rsidRPr="00316ABD">
        <w:rPr>
          <w:rFonts w:ascii="Times New Roman" w:hAnsi="Times New Roman" w:cs="Times New Roman"/>
          <w:sz w:val="24"/>
          <w:szCs w:val="24"/>
          <w:lang w:eastAsia="tr-TR"/>
        </w:rPr>
        <w:t>.  </w:t>
      </w:r>
    </w:p>
    <w:p w14:paraId="3B86E236" w14:textId="77777777" w:rsidR="008C6BB8" w:rsidRPr="008C6BB8" w:rsidRDefault="008C6BB8" w:rsidP="008C6BB8">
      <w:pPr>
        <w:pStyle w:val="ListParagraph"/>
        <w:spacing w:line="360" w:lineRule="auto"/>
        <w:jc w:val="both"/>
        <w:rPr>
          <w:rFonts w:ascii="Times New Roman" w:hAnsi="Times New Roman" w:cs="Times New Roman"/>
          <w:sz w:val="24"/>
          <w:szCs w:val="24"/>
          <w:lang w:eastAsia="tr-TR"/>
        </w:rPr>
      </w:pPr>
    </w:p>
    <w:p w14:paraId="7939E438" w14:textId="77777777" w:rsidR="0035565C" w:rsidRPr="00316ABD" w:rsidRDefault="0035565C" w:rsidP="00952521">
      <w:pPr>
        <w:pStyle w:val="ListParagraph"/>
        <w:numPr>
          <w:ilvl w:val="0"/>
          <w:numId w:val="11"/>
        </w:numPr>
        <w:spacing w:line="360" w:lineRule="auto"/>
        <w:jc w:val="both"/>
        <w:rPr>
          <w:rFonts w:ascii="Times New Roman" w:hAnsi="Times New Roman" w:cs="Times New Roman"/>
          <w:b/>
          <w:bCs/>
          <w:sz w:val="24"/>
          <w:szCs w:val="24"/>
        </w:rPr>
      </w:pPr>
      <w:r w:rsidRPr="00316ABD">
        <w:rPr>
          <w:rFonts w:ascii="Times New Roman" w:hAnsi="Times New Roman" w:cs="Times New Roman"/>
          <w:b/>
          <w:bCs/>
          <w:sz w:val="24"/>
          <w:szCs w:val="24"/>
        </w:rPr>
        <w:t xml:space="preserve">KÜRESEL ISINMA ve İKLİM DEĞİŞİKLİĞİ GÖÇLERİ </w:t>
      </w:r>
    </w:p>
    <w:p w14:paraId="3CF53D1E" w14:textId="77777777" w:rsidR="0035565C" w:rsidRPr="00316ABD" w:rsidRDefault="0035565C" w:rsidP="00316ABD">
      <w:pPr>
        <w:spacing w:line="360" w:lineRule="auto"/>
        <w:contextualSpacing/>
        <w:jc w:val="both"/>
        <w:rPr>
          <w:rFonts w:ascii="Times New Roman" w:hAnsi="Times New Roman" w:cs="Times New Roman"/>
          <w:sz w:val="24"/>
          <w:szCs w:val="24"/>
        </w:rPr>
      </w:pPr>
      <w:r w:rsidRPr="00316ABD">
        <w:rPr>
          <w:rFonts w:ascii="Times New Roman" w:hAnsi="Times New Roman" w:cs="Times New Roman"/>
          <w:sz w:val="24"/>
          <w:szCs w:val="24"/>
        </w:rPr>
        <w:t xml:space="preserve">İklim değişikliği nedeniyle gerçekleşebilecek göçler, ayrıca proaktif bir uyum stratejisi olarak gerçekleşen bir hareketlilik olabilir. Bu değişimin yaratacağı ve insan yaşamını tehdit edebilecek riskler karşısında bireylerin zorla yerinden edilmesi bağlamında da gerçekleşebilir. Söz konusu göçler bireylerin yaşadıkları ülke sınırları içinde olabileceği gibi sınır ötesi de gerçekleşebilir. İklim değişikliği nedeniyle giderek yükselen deniz seviyeleri bağlamında bakıldığında, hâlihazırda ada ülkelerinde yaşamakta olan tüm bireylerin yeniden yerleştirilmesi gerekebilecektir. </w:t>
      </w:r>
    </w:p>
    <w:p w14:paraId="27367CA5" w14:textId="77777777" w:rsidR="0035565C" w:rsidRPr="00316ABD" w:rsidRDefault="0035565C" w:rsidP="00316ABD">
      <w:pPr>
        <w:spacing w:line="360" w:lineRule="auto"/>
        <w:contextualSpacing/>
        <w:jc w:val="both"/>
        <w:rPr>
          <w:rFonts w:ascii="Times New Roman" w:hAnsi="Times New Roman" w:cs="Times New Roman"/>
          <w:sz w:val="24"/>
          <w:szCs w:val="24"/>
        </w:rPr>
      </w:pPr>
      <w:r w:rsidRPr="00316ABD">
        <w:rPr>
          <w:rFonts w:ascii="Times New Roman" w:hAnsi="Times New Roman" w:cs="Times New Roman"/>
          <w:sz w:val="24"/>
          <w:szCs w:val="24"/>
        </w:rPr>
        <w:t>Uluslararası politikada iki kutupluluğun ortadan kalkmasından sonra, yüzyılın son çeyreğinde ‘yeni alanlar’ ortaya çıkmış ‘yeni bakış’ açıları dillendirilmeye başlanmıştır. Buradaki yönlendirici güç; çevresel değişiklik, küresel ısınma ve buz kütlelerinin ayrışması sonucu ortaya çıkan doğal zenginliklere kolayca ve daha ucuz ulaşmaya dayanmaktadır. Bölge dışındaki birçok ülkenin ve/veya paydaşın kutuplardaki ve derin denizlerdeki gelişmelere ilgi duydukları, buradaki gelişmeleri yakından takip ettikleri ve fırsatlar kolladıkları gözlemlenmektedir. Özellikle küresel sermayenin Kuzey Kutbu’na ve derin denizlere yönelmesi yapılagelen siyasi değerlendirmeleri tekrar gözden geçirmeyi zorunlu kılmaktadır.</w:t>
      </w:r>
    </w:p>
    <w:p w14:paraId="70588A20" w14:textId="77777777" w:rsidR="0035565C" w:rsidRPr="00316ABD" w:rsidRDefault="0035565C" w:rsidP="00316ABD">
      <w:pPr>
        <w:spacing w:line="360" w:lineRule="auto"/>
        <w:contextualSpacing/>
        <w:jc w:val="both"/>
        <w:rPr>
          <w:rFonts w:ascii="Times New Roman" w:hAnsi="Times New Roman" w:cs="Times New Roman"/>
          <w:sz w:val="24"/>
          <w:szCs w:val="24"/>
        </w:rPr>
      </w:pPr>
      <w:r w:rsidRPr="00316ABD">
        <w:rPr>
          <w:rFonts w:ascii="Times New Roman" w:hAnsi="Times New Roman" w:cs="Times New Roman"/>
          <w:sz w:val="24"/>
          <w:szCs w:val="24"/>
        </w:rPr>
        <w:t xml:space="preserve">Bazı bilimsel söylemlerde yeni bir çağdan hatta daha özel ifade edilmek istenirse “Kutup Çağı’ndan” bahsedilmektedir. Güncel uluslararası ilişkiler ve Kuzey Kutup çevresi jeopolitiğinin en temel konularından biri ise Arktika ve dış dünya arasındaki ilişkidir. Bu ilişki bölgenin yükselen stratejik önemi, doğal kaynakların kullanımı ve bu kaynaklar üzerindeki rekabeti arttırmaktadır. </w:t>
      </w:r>
    </w:p>
    <w:p w14:paraId="0FB7D2B5" w14:textId="77777777" w:rsidR="0035565C" w:rsidRPr="00316ABD" w:rsidRDefault="0035565C" w:rsidP="00316ABD">
      <w:pPr>
        <w:spacing w:line="360" w:lineRule="auto"/>
        <w:contextualSpacing/>
        <w:jc w:val="both"/>
        <w:rPr>
          <w:rFonts w:ascii="Times New Roman" w:hAnsi="Times New Roman" w:cs="Times New Roman"/>
          <w:sz w:val="24"/>
          <w:szCs w:val="24"/>
        </w:rPr>
      </w:pPr>
      <w:r w:rsidRPr="00316ABD">
        <w:rPr>
          <w:rFonts w:ascii="Times New Roman" w:hAnsi="Times New Roman" w:cs="Times New Roman"/>
          <w:sz w:val="24"/>
          <w:szCs w:val="24"/>
        </w:rPr>
        <w:lastRenderedPageBreak/>
        <w:t xml:space="preserve">Bu sempozyumda küresel ısınma kaynaklı iklim değişikliğinin neden olacağı göç hareketleri güncel uluslararası ilişkiler ve Kuzey Kutup çevresi jeopolitiğinin karakteristiğinin incelenmesinin yanı sıra küreselleşme ve iklim değişikliğinin uluslararası göç sürecine etkileri, Kuzey Kutup çevresinin dünya politikasında ilginç ve ilgili bir alan yapan olumlu gelişmeleri de tartışılacaktır. </w:t>
      </w:r>
    </w:p>
    <w:p w14:paraId="1A1B1E95" w14:textId="77777777" w:rsidR="0035565C" w:rsidRPr="00316ABD" w:rsidRDefault="0035565C" w:rsidP="00316ABD">
      <w:pPr>
        <w:spacing w:line="360" w:lineRule="auto"/>
        <w:contextualSpacing/>
        <w:jc w:val="both"/>
        <w:rPr>
          <w:rFonts w:ascii="Times New Roman" w:hAnsi="Times New Roman" w:cs="Times New Roman"/>
          <w:sz w:val="24"/>
          <w:szCs w:val="24"/>
        </w:rPr>
      </w:pPr>
      <w:r w:rsidRPr="00316ABD">
        <w:rPr>
          <w:rFonts w:ascii="Times New Roman" w:hAnsi="Times New Roman" w:cs="Times New Roman"/>
          <w:sz w:val="24"/>
          <w:szCs w:val="24"/>
        </w:rPr>
        <w:t>Bazı bilimsel söylemlerde yeni bir çağdan hatta daha özel ifade edilmek istenirse “Kutup Çağı’ndan” bahsedilmektedir. Sempozyum çalışması sürecinde geçmişin ‘Doğu-Batı karşıtlığı’ söyleminin yerine ‘Yeni Kuzey ile dünyanın geri kalanı arasındaki ilişkiler’ (Yeni Kuzey-Güney ilişkileri) tezi ikame edilerek konu göç hareketleri bağlamında derinlemesine irdelenecektir.</w:t>
      </w:r>
    </w:p>
    <w:p w14:paraId="1D70EFC8" w14:textId="77777777" w:rsidR="0035565C" w:rsidRPr="00316ABD" w:rsidRDefault="0035565C" w:rsidP="00952521">
      <w:pPr>
        <w:pStyle w:val="ListParagraph"/>
        <w:numPr>
          <w:ilvl w:val="0"/>
          <w:numId w:val="14"/>
        </w:numPr>
        <w:spacing w:line="360" w:lineRule="auto"/>
        <w:jc w:val="both"/>
        <w:rPr>
          <w:rFonts w:ascii="Times New Roman" w:hAnsi="Times New Roman" w:cs="Times New Roman"/>
          <w:sz w:val="24"/>
          <w:szCs w:val="24"/>
        </w:rPr>
      </w:pPr>
      <w:r w:rsidRPr="00316ABD">
        <w:rPr>
          <w:rFonts w:ascii="Times New Roman" w:hAnsi="Times New Roman" w:cs="Times New Roman"/>
          <w:sz w:val="24"/>
          <w:szCs w:val="24"/>
        </w:rPr>
        <w:t>Yüksek Kuzeye Beyin Göçü (Sibirya, Norveç Svalbard, İsveç, Grönland Kanada’ya Göç)</w:t>
      </w:r>
    </w:p>
    <w:p w14:paraId="10AB813C" w14:textId="77777777" w:rsidR="0035565C" w:rsidRPr="00316ABD" w:rsidRDefault="0035565C" w:rsidP="00952521">
      <w:pPr>
        <w:pStyle w:val="ListParagraph"/>
        <w:numPr>
          <w:ilvl w:val="0"/>
          <w:numId w:val="14"/>
        </w:numPr>
        <w:spacing w:line="360" w:lineRule="auto"/>
        <w:jc w:val="both"/>
        <w:rPr>
          <w:rFonts w:ascii="Times New Roman" w:hAnsi="Times New Roman" w:cs="Times New Roman"/>
          <w:sz w:val="24"/>
          <w:szCs w:val="24"/>
        </w:rPr>
      </w:pPr>
      <w:r w:rsidRPr="00316ABD">
        <w:rPr>
          <w:rFonts w:ascii="Times New Roman" w:hAnsi="Times New Roman" w:cs="Times New Roman"/>
          <w:sz w:val="24"/>
          <w:szCs w:val="24"/>
        </w:rPr>
        <w:t>Okyanusya’dan Avrupa’ya Göç</w:t>
      </w:r>
    </w:p>
    <w:p w14:paraId="56121A8C" w14:textId="695ADFA4" w:rsidR="00316ABD" w:rsidRDefault="0035565C" w:rsidP="00952521">
      <w:pPr>
        <w:pStyle w:val="ListParagraph"/>
        <w:numPr>
          <w:ilvl w:val="0"/>
          <w:numId w:val="14"/>
        </w:numPr>
        <w:spacing w:line="360" w:lineRule="auto"/>
        <w:jc w:val="both"/>
        <w:rPr>
          <w:rFonts w:ascii="Times New Roman" w:hAnsi="Times New Roman" w:cs="Times New Roman"/>
          <w:sz w:val="24"/>
          <w:szCs w:val="24"/>
        </w:rPr>
      </w:pPr>
      <w:proofErr w:type="spellStart"/>
      <w:r w:rsidRPr="00316ABD">
        <w:rPr>
          <w:rFonts w:ascii="Times New Roman" w:hAnsi="Times New Roman" w:cs="Times New Roman"/>
          <w:sz w:val="24"/>
          <w:szCs w:val="24"/>
        </w:rPr>
        <w:t>Yüksek</w:t>
      </w:r>
      <w:proofErr w:type="spellEnd"/>
      <w:r w:rsidRPr="00316ABD">
        <w:rPr>
          <w:rFonts w:ascii="Times New Roman" w:hAnsi="Times New Roman" w:cs="Times New Roman"/>
          <w:sz w:val="24"/>
          <w:szCs w:val="24"/>
        </w:rPr>
        <w:t xml:space="preserve"> </w:t>
      </w:r>
      <w:proofErr w:type="spellStart"/>
      <w:r w:rsidRPr="00316ABD">
        <w:rPr>
          <w:rFonts w:ascii="Times New Roman" w:hAnsi="Times New Roman" w:cs="Times New Roman"/>
          <w:sz w:val="24"/>
          <w:szCs w:val="24"/>
        </w:rPr>
        <w:t>Kuzey’den</w:t>
      </w:r>
      <w:proofErr w:type="spellEnd"/>
      <w:r w:rsidRPr="00316ABD">
        <w:rPr>
          <w:rFonts w:ascii="Times New Roman" w:hAnsi="Times New Roman" w:cs="Times New Roman"/>
          <w:sz w:val="24"/>
          <w:szCs w:val="24"/>
        </w:rPr>
        <w:t xml:space="preserve"> </w:t>
      </w:r>
      <w:proofErr w:type="spellStart"/>
      <w:r w:rsidRPr="00316ABD">
        <w:rPr>
          <w:rFonts w:ascii="Times New Roman" w:hAnsi="Times New Roman" w:cs="Times New Roman"/>
          <w:sz w:val="24"/>
          <w:szCs w:val="24"/>
        </w:rPr>
        <w:t>Güneye</w:t>
      </w:r>
      <w:proofErr w:type="spellEnd"/>
      <w:r w:rsidRPr="00316ABD">
        <w:rPr>
          <w:rFonts w:ascii="Times New Roman" w:hAnsi="Times New Roman" w:cs="Times New Roman"/>
          <w:sz w:val="24"/>
          <w:szCs w:val="24"/>
        </w:rPr>
        <w:t xml:space="preserve"> </w:t>
      </w:r>
      <w:proofErr w:type="spellStart"/>
      <w:r w:rsidRPr="00316ABD">
        <w:rPr>
          <w:rFonts w:ascii="Times New Roman" w:hAnsi="Times New Roman" w:cs="Times New Roman"/>
          <w:sz w:val="24"/>
          <w:szCs w:val="24"/>
        </w:rPr>
        <w:t>Göç</w:t>
      </w:r>
      <w:proofErr w:type="spellEnd"/>
    </w:p>
    <w:p w14:paraId="5E427DE7" w14:textId="77777777" w:rsidR="008C6BB8" w:rsidRPr="008C6BB8" w:rsidRDefault="008C6BB8" w:rsidP="008C6BB8">
      <w:pPr>
        <w:pStyle w:val="ListParagraph"/>
        <w:spacing w:line="360" w:lineRule="auto"/>
        <w:jc w:val="both"/>
        <w:rPr>
          <w:rFonts w:ascii="Times New Roman" w:hAnsi="Times New Roman" w:cs="Times New Roman"/>
          <w:sz w:val="24"/>
          <w:szCs w:val="24"/>
        </w:rPr>
      </w:pPr>
    </w:p>
    <w:p w14:paraId="1D690D83" w14:textId="77777777" w:rsidR="0035565C" w:rsidRPr="00316ABD" w:rsidRDefault="0035565C" w:rsidP="00952521">
      <w:pPr>
        <w:pStyle w:val="ListParagraph"/>
        <w:numPr>
          <w:ilvl w:val="0"/>
          <w:numId w:val="11"/>
        </w:numPr>
        <w:spacing w:line="360" w:lineRule="auto"/>
        <w:jc w:val="both"/>
        <w:rPr>
          <w:rFonts w:ascii="Times New Roman" w:hAnsi="Times New Roman" w:cs="Times New Roman"/>
          <w:b/>
          <w:bCs/>
          <w:sz w:val="24"/>
          <w:szCs w:val="24"/>
        </w:rPr>
      </w:pPr>
      <w:r w:rsidRPr="00316ABD">
        <w:rPr>
          <w:rFonts w:ascii="Times New Roman" w:hAnsi="Times New Roman" w:cs="Times New Roman"/>
          <w:b/>
          <w:bCs/>
          <w:sz w:val="24"/>
          <w:szCs w:val="24"/>
        </w:rPr>
        <w:t>2050’DE GÖÇ HAREKETLERİ VE YENİ GÖÇ ÇEKİM MERKEZLERİ</w:t>
      </w:r>
    </w:p>
    <w:p w14:paraId="62380CF1" w14:textId="77777777" w:rsidR="0035565C" w:rsidRPr="00316ABD" w:rsidRDefault="0035565C" w:rsidP="00316ABD">
      <w:pPr>
        <w:spacing w:line="360" w:lineRule="auto"/>
        <w:contextualSpacing/>
        <w:jc w:val="both"/>
        <w:rPr>
          <w:rFonts w:ascii="Times New Roman" w:hAnsi="Times New Roman" w:cs="Times New Roman"/>
          <w:sz w:val="24"/>
          <w:szCs w:val="24"/>
        </w:rPr>
      </w:pPr>
      <w:r w:rsidRPr="00316ABD">
        <w:rPr>
          <w:rFonts w:ascii="Times New Roman" w:hAnsi="Times New Roman" w:cs="Times New Roman"/>
          <w:sz w:val="24"/>
          <w:szCs w:val="24"/>
        </w:rPr>
        <w:t xml:space="preserve">2050 yılından geriye doğru baktığımızda bu uzun ve ince yolun üzerinde farklı bilinmeyen denklerim olduğu görülmektedir. Günümüzde tüm dünyada yeni trendleri deneyimleyen, çözüm yolları arayan, yeni şeyler için farklı adımlar atan insanlar bulunmaktadır. Bu arayış dünya çapında bir sosyal servet haline dönüşmekte ve göçmenlere bu anlamda kilit bir rol verilmektedir. Yeni yaşam tarzlarını ve göçmenlerin öncü kültür üzerinde yarattığı sorgulama sürecinin anlamına da gelen bu durum “Mevcuttan vazgeçmeyi, yeni deneme-yanılma yoluyla göçerleri de kapsayan inovatif çıkış yollarını aramayı gerektirir mi?” sorusuna cevap arama anlamına da mı gelmelidir? Daha da önemlisi bu arayış; “Daha bilinçli küresel bir yaşam tarzını örneklendirir mi? Daha iyi ilham kaynakları oluşturabilir mi? Belki de bu ilham veren insanları yeni çekim merkezlerinde ve göç güzergahlarında mı aramak gerekmektedir?” Bu soruların cevabı nasıl bulunup ortaya çıkartılabilir. Bu arka plandan hareketle insanoğlunun dünyaya olan etkisinin en üst düzeye çıktığı Sanayi Devrimi’nden bugüne kadar olan ve devam edecek bu süreç göç hareketleri nasıl etkilemektedir? Bu çerçevede potansiyel göç çekim merkezleri olması beklenen coğrafik alanlar ne gibi değişimlerle karşı karşıya kalacaklardır?  Bu değişimi ifade etmek için kullanılan “Antroposen” terimi insanların güçlerinin farkındalığını ve doğanın da insan eliyle büyük ölçüde değiştirilebildiğini göstermektedir. Bu anlamda sorumluluk duygusu neredeyse her kişinin sınırlarını zorlar ve onun yaratıcı olmasının önünü açar. Bunun </w:t>
      </w:r>
      <w:r w:rsidRPr="00316ABD">
        <w:rPr>
          <w:rFonts w:ascii="Times New Roman" w:hAnsi="Times New Roman" w:cs="Times New Roman"/>
          <w:sz w:val="24"/>
          <w:szCs w:val="24"/>
        </w:rPr>
        <w:lastRenderedPageBreak/>
        <w:t>bir sonucu olarak büyük bir öğrenme ve öğretme süreci başlayabilir. İnsanlar uzun vadede doğayı araştırarak, maddi akışlarını anlamayı öğrenerek onu şekillendirebilirler. Küresel topluluğun bir parçası olarak hareket eden ve canlı olarak betimlenen umudun geleceğine dair bu yolla bir resim ortaya çıkabilir. İnsanın değiştirebileceği savından hareketle, doğayı şekillendirilebilen bir geleceğe giden tek yolun önünü açabileceği varsayımında bulunulmaktadır.</w:t>
      </w:r>
    </w:p>
    <w:p w14:paraId="1B5555CA" w14:textId="77777777" w:rsidR="0035565C" w:rsidRPr="00316ABD" w:rsidRDefault="0035565C" w:rsidP="00316ABD">
      <w:pPr>
        <w:spacing w:line="360" w:lineRule="auto"/>
        <w:contextualSpacing/>
        <w:jc w:val="both"/>
        <w:rPr>
          <w:rFonts w:ascii="Times New Roman" w:hAnsi="Times New Roman" w:cs="Times New Roman"/>
          <w:sz w:val="24"/>
          <w:szCs w:val="24"/>
        </w:rPr>
      </w:pPr>
      <w:r w:rsidRPr="00316ABD">
        <w:rPr>
          <w:rFonts w:ascii="Times New Roman" w:hAnsi="Times New Roman" w:cs="Times New Roman"/>
          <w:sz w:val="24"/>
          <w:szCs w:val="24"/>
        </w:rPr>
        <w:t>Bu bakış açısıyla bakıldığında göçe dönük mevcut araştırmalar her şeyi anlamak için yeterli olmamaktadır. Tam olarak içinde olmadığımız koşullardan etkilenerek verilerin değerlendirilmesi eksik kalmaktadır. Günümüzde göçün nasıl evrileceğinin yanın sıra yeni göç çekim merkezlerinin hangi alanlarda ortaya çıkacağı da tam olarak bilinmemektedir. Henüz, verilerin yorumlanması zannedildiği kadar kolay değildir ve geleceği tahmin etmek o kadar da isabetli olmayabilir. Onun için ilk etapta yapabilecek şey; tüm küresel gelişmeleri derinliğine analiz etmek ve dikkatlice incelemek olmalıdır. Bu veriler ışığında yeni göç modelleri oluşturmak mümkün olacaktır.  </w:t>
      </w:r>
    </w:p>
    <w:p w14:paraId="33C8F0DD" w14:textId="77777777" w:rsidR="0035565C" w:rsidRPr="00316ABD" w:rsidRDefault="0035565C" w:rsidP="00952521">
      <w:pPr>
        <w:pStyle w:val="ListParagraph"/>
        <w:numPr>
          <w:ilvl w:val="0"/>
          <w:numId w:val="13"/>
        </w:numPr>
        <w:spacing w:line="360" w:lineRule="auto"/>
        <w:jc w:val="both"/>
        <w:rPr>
          <w:rFonts w:ascii="Times New Roman" w:hAnsi="Times New Roman" w:cs="Times New Roman"/>
          <w:sz w:val="24"/>
          <w:szCs w:val="24"/>
        </w:rPr>
      </w:pPr>
      <w:r w:rsidRPr="00316ABD">
        <w:rPr>
          <w:rFonts w:ascii="Times New Roman" w:hAnsi="Times New Roman" w:cs="Times New Roman"/>
          <w:sz w:val="24"/>
          <w:szCs w:val="24"/>
        </w:rPr>
        <w:t>Evrendeki Göç Hareketleri: Kutuplara, Ay’a ve Mars’a Göç.</w:t>
      </w:r>
    </w:p>
    <w:p w14:paraId="3ECD16E4" w14:textId="77777777" w:rsidR="0035565C" w:rsidRPr="00316ABD" w:rsidRDefault="0035565C" w:rsidP="00952521">
      <w:pPr>
        <w:pStyle w:val="ListParagraph"/>
        <w:numPr>
          <w:ilvl w:val="0"/>
          <w:numId w:val="13"/>
        </w:numPr>
        <w:spacing w:line="360" w:lineRule="auto"/>
        <w:jc w:val="both"/>
        <w:rPr>
          <w:rFonts w:ascii="Times New Roman" w:hAnsi="Times New Roman" w:cs="Times New Roman"/>
          <w:sz w:val="24"/>
          <w:szCs w:val="24"/>
        </w:rPr>
      </w:pPr>
      <w:proofErr w:type="spellStart"/>
      <w:r w:rsidRPr="00316ABD">
        <w:rPr>
          <w:rFonts w:ascii="Times New Roman" w:hAnsi="Times New Roman" w:cs="Times New Roman"/>
          <w:sz w:val="24"/>
          <w:szCs w:val="24"/>
        </w:rPr>
        <w:t>Göçün</w:t>
      </w:r>
      <w:proofErr w:type="spellEnd"/>
      <w:r w:rsidRPr="00316ABD">
        <w:rPr>
          <w:rFonts w:ascii="Times New Roman" w:hAnsi="Times New Roman" w:cs="Times New Roman"/>
          <w:sz w:val="24"/>
          <w:szCs w:val="24"/>
        </w:rPr>
        <w:t xml:space="preserve"> </w:t>
      </w:r>
      <w:proofErr w:type="spellStart"/>
      <w:r w:rsidRPr="00316ABD">
        <w:rPr>
          <w:rFonts w:ascii="Times New Roman" w:hAnsi="Times New Roman" w:cs="Times New Roman"/>
          <w:sz w:val="24"/>
          <w:szCs w:val="24"/>
        </w:rPr>
        <w:t>Yeni</w:t>
      </w:r>
      <w:proofErr w:type="spellEnd"/>
      <w:r w:rsidRPr="00316ABD">
        <w:rPr>
          <w:rFonts w:ascii="Times New Roman" w:hAnsi="Times New Roman" w:cs="Times New Roman"/>
          <w:sz w:val="24"/>
          <w:szCs w:val="24"/>
        </w:rPr>
        <w:t xml:space="preserve"> </w:t>
      </w:r>
      <w:proofErr w:type="spellStart"/>
      <w:r w:rsidRPr="00316ABD">
        <w:rPr>
          <w:rFonts w:ascii="Times New Roman" w:hAnsi="Times New Roman" w:cs="Times New Roman"/>
          <w:sz w:val="24"/>
          <w:szCs w:val="24"/>
        </w:rPr>
        <w:t>Rotaları</w:t>
      </w:r>
      <w:proofErr w:type="spellEnd"/>
      <w:r w:rsidRPr="00316ABD">
        <w:rPr>
          <w:rFonts w:ascii="Times New Roman" w:hAnsi="Times New Roman" w:cs="Times New Roman"/>
          <w:sz w:val="24"/>
          <w:szCs w:val="24"/>
        </w:rPr>
        <w:t xml:space="preserve">: </w:t>
      </w:r>
      <w:proofErr w:type="spellStart"/>
      <w:r w:rsidRPr="00316ABD">
        <w:rPr>
          <w:rFonts w:ascii="Times New Roman" w:hAnsi="Times New Roman" w:cs="Times New Roman"/>
          <w:sz w:val="24"/>
          <w:szCs w:val="24"/>
        </w:rPr>
        <w:t>Artika</w:t>
      </w:r>
      <w:proofErr w:type="spellEnd"/>
      <w:r w:rsidRPr="00316ABD">
        <w:rPr>
          <w:rFonts w:ascii="Times New Roman" w:hAnsi="Times New Roman" w:cs="Times New Roman"/>
          <w:sz w:val="24"/>
          <w:szCs w:val="24"/>
        </w:rPr>
        <w:t xml:space="preserve"> </w:t>
      </w:r>
      <w:proofErr w:type="spellStart"/>
      <w:r w:rsidRPr="00316ABD">
        <w:rPr>
          <w:rFonts w:ascii="Times New Roman" w:hAnsi="Times New Roman" w:cs="Times New Roman"/>
          <w:sz w:val="24"/>
          <w:szCs w:val="24"/>
        </w:rPr>
        <w:t>Bölgesine</w:t>
      </w:r>
      <w:proofErr w:type="spellEnd"/>
      <w:r w:rsidRPr="00316ABD">
        <w:rPr>
          <w:rFonts w:ascii="Times New Roman" w:hAnsi="Times New Roman" w:cs="Times New Roman"/>
          <w:sz w:val="24"/>
          <w:szCs w:val="24"/>
        </w:rPr>
        <w:t xml:space="preserve"> </w:t>
      </w:r>
      <w:proofErr w:type="spellStart"/>
      <w:r w:rsidRPr="00316ABD">
        <w:rPr>
          <w:rFonts w:ascii="Times New Roman" w:hAnsi="Times New Roman" w:cs="Times New Roman"/>
          <w:sz w:val="24"/>
          <w:szCs w:val="24"/>
        </w:rPr>
        <w:t>Göç</w:t>
      </w:r>
      <w:proofErr w:type="spellEnd"/>
      <w:r w:rsidRPr="00316ABD">
        <w:rPr>
          <w:rFonts w:ascii="Times New Roman" w:hAnsi="Times New Roman" w:cs="Times New Roman"/>
          <w:sz w:val="24"/>
          <w:szCs w:val="24"/>
        </w:rPr>
        <w:t>.</w:t>
      </w:r>
    </w:p>
    <w:p w14:paraId="5CF4030A" w14:textId="77777777" w:rsidR="0035565C" w:rsidRPr="00316ABD" w:rsidRDefault="0035565C" w:rsidP="00952521">
      <w:pPr>
        <w:pStyle w:val="ListParagraph"/>
        <w:numPr>
          <w:ilvl w:val="0"/>
          <w:numId w:val="13"/>
        </w:numPr>
        <w:spacing w:line="360" w:lineRule="auto"/>
        <w:jc w:val="both"/>
        <w:rPr>
          <w:rFonts w:ascii="Times New Roman" w:hAnsi="Times New Roman" w:cs="Times New Roman"/>
          <w:sz w:val="24"/>
          <w:szCs w:val="24"/>
        </w:rPr>
      </w:pPr>
      <w:r w:rsidRPr="00316ABD">
        <w:rPr>
          <w:rFonts w:ascii="Times New Roman" w:hAnsi="Times New Roman" w:cs="Times New Roman"/>
          <w:sz w:val="24"/>
          <w:szCs w:val="24"/>
        </w:rPr>
        <w:t>Göçün Yön Değişimi: Ağaç Sınırındaki Değişimlerin Göç Yönüne Etkisi.</w:t>
      </w:r>
    </w:p>
    <w:p w14:paraId="18258B26" w14:textId="77777777" w:rsidR="0035565C" w:rsidRPr="00316ABD" w:rsidRDefault="0035565C" w:rsidP="00952521">
      <w:pPr>
        <w:pStyle w:val="ListParagraph"/>
        <w:numPr>
          <w:ilvl w:val="0"/>
          <w:numId w:val="13"/>
        </w:numPr>
        <w:spacing w:line="360" w:lineRule="auto"/>
        <w:jc w:val="both"/>
        <w:rPr>
          <w:rFonts w:ascii="Times New Roman" w:hAnsi="Times New Roman" w:cs="Times New Roman"/>
          <w:sz w:val="24"/>
          <w:szCs w:val="24"/>
        </w:rPr>
      </w:pPr>
      <w:r w:rsidRPr="00316ABD">
        <w:rPr>
          <w:rFonts w:ascii="Times New Roman" w:hAnsi="Times New Roman" w:cs="Times New Roman"/>
          <w:sz w:val="24"/>
          <w:szCs w:val="24"/>
        </w:rPr>
        <w:t>Ekolojik Göç: Dağlara ve Yüksek Kuzeye Göç.</w:t>
      </w:r>
    </w:p>
    <w:p w14:paraId="7357F596" w14:textId="77777777" w:rsidR="0035565C" w:rsidRPr="00316ABD" w:rsidRDefault="0035565C" w:rsidP="00952521">
      <w:pPr>
        <w:pStyle w:val="ListParagraph"/>
        <w:numPr>
          <w:ilvl w:val="0"/>
          <w:numId w:val="13"/>
        </w:numPr>
        <w:spacing w:line="360" w:lineRule="auto"/>
        <w:jc w:val="both"/>
        <w:rPr>
          <w:rFonts w:ascii="Times New Roman" w:hAnsi="Times New Roman" w:cs="Times New Roman"/>
          <w:sz w:val="24"/>
          <w:szCs w:val="24"/>
        </w:rPr>
      </w:pPr>
      <w:r w:rsidRPr="00316ABD">
        <w:rPr>
          <w:rFonts w:ascii="Times New Roman" w:hAnsi="Times New Roman" w:cs="Times New Roman"/>
          <w:sz w:val="24"/>
          <w:szCs w:val="24"/>
        </w:rPr>
        <w:t>Yeni Göç Merkezleri ve Geleceğin Stratejik Aktörleri.</w:t>
      </w:r>
    </w:p>
    <w:p w14:paraId="107571F5" w14:textId="77777777" w:rsidR="0035565C" w:rsidRPr="00316ABD" w:rsidRDefault="0035565C" w:rsidP="00952521">
      <w:pPr>
        <w:pStyle w:val="ListParagraph"/>
        <w:numPr>
          <w:ilvl w:val="0"/>
          <w:numId w:val="13"/>
        </w:numPr>
        <w:spacing w:line="360" w:lineRule="auto"/>
        <w:jc w:val="both"/>
        <w:rPr>
          <w:rFonts w:ascii="Times New Roman" w:hAnsi="Times New Roman" w:cs="Times New Roman"/>
          <w:sz w:val="24"/>
          <w:szCs w:val="24"/>
        </w:rPr>
      </w:pPr>
      <w:r w:rsidRPr="00316ABD">
        <w:rPr>
          <w:rStyle w:val="normaltextrun"/>
          <w:rFonts w:ascii="Times New Roman" w:eastAsia="Times New Roman" w:hAnsi="Times New Roman" w:cs="Times New Roman"/>
          <w:sz w:val="24"/>
          <w:szCs w:val="24"/>
          <w:lang w:val="tr-TR"/>
        </w:rPr>
        <w:t>2050 sonrası göç: Uzmanların göçü ve Yeni Göç Terminolojisi.</w:t>
      </w:r>
    </w:p>
    <w:p w14:paraId="24F0DFD7" w14:textId="533CE3DC" w:rsidR="0035565C" w:rsidRPr="00316ABD" w:rsidRDefault="0035565C" w:rsidP="003E1764">
      <w:pPr>
        <w:pStyle w:val="ListParagraph"/>
        <w:numPr>
          <w:ilvl w:val="0"/>
          <w:numId w:val="13"/>
        </w:numPr>
        <w:spacing w:line="360" w:lineRule="auto"/>
        <w:jc w:val="both"/>
        <w:rPr>
          <w:rFonts w:ascii="Times New Roman" w:hAnsi="Times New Roman" w:cs="Times New Roman"/>
          <w:sz w:val="24"/>
          <w:szCs w:val="24"/>
        </w:rPr>
      </w:pPr>
      <w:r w:rsidRPr="00316ABD">
        <w:rPr>
          <w:rStyle w:val="normaltextrun"/>
          <w:rFonts w:ascii="Times New Roman" w:eastAsia="Times New Roman" w:hAnsi="Times New Roman" w:cs="Times New Roman"/>
          <w:sz w:val="24"/>
          <w:szCs w:val="24"/>
          <w:lang w:val="tr-TR"/>
        </w:rPr>
        <w:t>Home Office ve Göçmenlik, Sanal Göçmenlik.</w:t>
      </w:r>
      <w:r w:rsidR="003E1764" w:rsidRPr="00316ABD">
        <w:rPr>
          <w:rFonts w:ascii="Times New Roman" w:hAnsi="Times New Roman" w:cs="Times New Roman"/>
          <w:sz w:val="24"/>
          <w:szCs w:val="24"/>
        </w:rPr>
        <w:t xml:space="preserve"> </w:t>
      </w:r>
    </w:p>
    <w:sectPr w:rsidR="0035565C" w:rsidRPr="00316ABD">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B52AE" w14:textId="77777777" w:rsidR="00691E75" w:rsidRDefault="00691E75">
      <w:pPr>
        <w:spacing w:after="0" w:line="240" w:lineRule="auto"/>
      </w:pPr>
      <w:r>
        <w:separator/>
      </w:r>
    </w:p>
  </w:endnote>
  <w:endnote w:type="continuationSeparator" w:id="0">
    <w:p w14:paraId="22F6C40D" w14:textId="77777777" w:rsidR="00691E75" w:rsidRDefault="00691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32060441"/>
      <w:docPartObj>
        <w:docPartGallery w:val="Page Numbers (Bottom of Page)"/>
        <w:docPartUnique/>
      </w:docPartObj>
    </w:sdtPr>
    <w:sdtEndPr>
      <w:rPr>
        <w:rStyle w:val="PageNumber"/>
      </w:rPr>
    </w:sdtEndPr>
    <w:sdtContent>
      <w:p w14:paraId="37C861D8" w14:textId="4B5FAE07" w:rsidR="008C6BB8" w:rsidRDefault="008C6BB8" w:rsidP="00CC378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B8BA1A" w14:textId="77777777" w:rsidR="008C6BB8" w:rsidRDefault="008C6BB8" w:rsidP="008C6BB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cs="Times New Roman"/>
        <w:color w:val="7F7F7F" w:themeColor="text1" w:themeTint="80"/>
        <w:sz w:val="20"/>
        <w:szCs w:val="20"/>
      </w:rPr>
      <w:id w:val="1497455829"/>
      <w:docPartObj>
        <w:docPartGallery w:val="Page Numbers (Bottom of Page)"/>
        <w:docPartUnique/>
      </w:docPartObj>
    </w:sdtPr>
    <w:sdtEndPr>
      <w:rPr>
        <w:rStyle w:val="PageNumber"/>
      </w:rPr>
    </w:sdtEndPr>
    <w:sdtContent>
      <w:p w14:paraId="607CA766" w14:textId="5941C1C8" w:rsidR="008C6BB8" w:rsidRPr="008C6BB8" w:rsidRDefault="008C6BB8" w:rsidP="00CC3783">
        <w:pPr>
          <w:pStyle w:val="Footer"/>
          <w:framePr w:wrap="none" w:vAnchor="text" w:hAnchor="margin" w:xAlign="right" w:y="1"/>
          <w:rPr>
            <w:rStyle w:val="PageNumber"/>
            <w:rFonts w:ascii="Times New Roman" w:hAnsi="Times New Roman" w:cs="Times New Roman"/>
            <w:color w:val="7F7F7F" w:themeColor="text1" w:themeTint="80"/>
            <w:sz w:val="20"/>
            <w:szCs w:val="20"/>
          </w:rPr>
        </w:pPr>
        <w:r w:rsidRPr="008C6BB8">
          <w:rPr>
            <w:rStyle w:val="PageNumber"/>
            <w:rFonts w:ascii="Times New Roman" w:hAnsi="Times New Roman" w:cs="Times New Roman"/>
            <w:color w:val="7F7F7F" w:themeColor="text1" w:themeTint="80"/>
            <w:sz w:val="20"/>
            <w:szCs w:val="20"/>
          </w:rPr>
          <w:fldChar w:fldCharType="begin"/>
        </w:r>
        <w:r w:rsidRPr="008C6BB8">
          <w:rPr>
            <w:rStyle w:val="PageNumber"/>
            <w:rFonts w:ascii="Times New Roman" w:hAnsi="Times New Roman" w:cs="Times New Roman"/>
            <w:color w:val="7F7F7F" w:themeColor="text1" w:themeTint="80"/>
            <w:sz w:val="20"/>
            <w:szCs w:val="20"/>
          </w:rPr>
          <w:instrText xml:space="preserve"> PAGE </w:instrText>
        </w:r>
        <w:r w:rsidRPr="008C6BB8">
          <w:rPr>
            <w:rStyle w:val="PageNumber"/>
            <w:rFonts w:ascii="Times New Roman" w:hAnsi="Times New Roman" w:cs="Times New Roman"/>
            <w:color w:val="7F7F7F" w:themeColor="text1" w:themeTint="80"/>
            <w:sz w:val="20"/>
            <w:szCs w:val="20"/>
          </w:rPr>
          <w:fldChar w:fldCharType="separate"/>
        </w:r>
        <w:r w:rsidR="00BB1BA6">
          <w:rPr>
            <w:rStyle w:val="PageNumber"/>
            <w:rFonts w:ascii="Times New Roman" w:hAnsi="Times New Roman" w:cs="Times New Roman"/>
            <w:noProof/>
            <w:color w:val="7F7F7F" w:themeColor="text1" w:themeTint="80"/>
            <w:sz w:val="20"/>
            <w:szCs w:val="20"/>
          </w:rPr>
          <w:t>8</w:t>
        </w:r>
        <w:r w:rsidRPr="008C6BB8">
          <w:rPr>
            <w:rStyle w:val="PageNumber"/>
            <w:rFonts w:ascii="Times New Roman" w:hAnsi="Times New Roman" w:cs="Times New Roman"/>
            <w:color w:val="7F7F7F" w:themeColor="text1" w:themeTint="80"/>
            <w:sz w:val="20"/>
            <w:szCs w:val="20"/>
          </w:rPr>
          <w:fldChar w:fldCharType="end"/>
        </w:r>
      </w:p>
    </w:sdtContent>
  </w:sdt>
  <w:p w14:paraId="08452A83" w14:textId="77777777" w:rsidR="008C6BB8" w:rsidRPr="008C6BB8" w:rsidRDefault="008C6BB8" w:rsidP="008C6BB8">
    <w:pPr>
      <w:pStyle w:val="Footer"/>
      <w:ind w:right="360"/>
      <w:rPr>
        <w:rFonts w:ascii="Times New Roman" w:hAnsi="Times New Roman" w:cs="Times New Roman"/>
        <w:color w:val="7F7F7F" w:themeColor="text1" w:themeTint="8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6A52C" w14:textId="77777777" w:rsidR="00691E75" w:rsidRDefault="00691E75">
      <w:pPr>
        <w:spacing w:after="0" w:line="240" w:lineRule="auto"/>
      </w:pPr>
      <w:r>
        <w:separator/>
      </w:r>
    </w:p>
  </w:footnote>
  <w:footnote w:type="continuationSeparator" w:id="0">
    <w:p w14:paraId="2E002854" w14:textId="77777777" w:rsidR="00691E75" w:rsidRDefault="00691E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40243"/>
    <w:multiLevelType w:val="hybridMultilevel"/>
    <w:tmpl w:val="F77611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294C39"/>
    <w:multiLevelType w:val="hybridMultilevel"/>
    <w:tmpl w:val="C3B81B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C926776"/>
    <w:multiLevelType w:val="hybridMultilevel"/>
    <w:tmpl w:val="E2CEB3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4890A0C"/>
    <w:multiLevelType w:val="hybridMultilevel"/>
    <w:tmpl w:val="36A01D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A655DCD"/>
    <w:multiLevelType w:val="hybridMultilevel"/>
    <w:tmpl w:val="A48ACD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CBD4200"/>
    <w:multiLevelType w:val="hybridMultilevel"/>
    <w:tmpl w:val="6A40760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443520F"/>
    <w:multiLevelType w:val="hybridMultilevel"/>
    <w:tmpl w:val="ACF0E8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7017F80"/>
    <w:multiLevelType w:val="hybridMultilevel"/>
    <w:tmpl w:val="45F40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82D7FAF"/>
    <w:multiLevelType w:val="hybridMultilevel"/>
    <w:tmpl w:val="6DFE35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F423EE2"/>
    <w:multiLevelType w:val="hybridMultilevel"/>
    <w:tmpl w:val="3A9E1D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22A3466"/>
    <w:multiLevelType w:val="hybridMultilevel"/>
    <w:tmpl w:val="D56403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2AE064A"/>
    <w:multiLevelType w:val="hybridMultilevel"/>
    <w:tmpl w:val="DD2ED1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37D0D33"/>
    <w:multiLevelType w:val="hybridMultilevel"/>
    <w:tmpl w:val="1AF6C1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52B6D57"/>
    <w:multiLevelType w:val="hybridMultilevel"/>
    <w:tmpl w:val="F9248D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66622C4"/>
    <w:multiLevelType w:val="hybridMultilevel"/>
    <w:tmpl w:val="CD78EC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C27565F"/>
    <w:multiLevelType w:val="hybridMultilevel"/>
    <w:tmpl w:val="93D264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5936705"/>
    <w:multiLevelType w:val="hybridMultilevel"/>
    <w:tmpl w:val="F8DA6F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5FA4E0A"/>
    <w:multiLevelType w:val="hybridMultilevel"/>
    <w:tmpl w:val="1846A7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C1E65D4"/>
    <w:multiLevelType w:val="hybridMultilevel"/>
    <w:tmpl w:val="8F8A2D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8AD1C27"/>
    <w:multiLevelType w:val="hybridMultilevel"/>
    <w:tmpl w:val="93E2E9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D1A7935"/>
    <w:multiLevelType w:val="hybridMultilevel"/>
    <w:tmpl w:val="588685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E78782F"/>
    <w:multiLevelType w:val="hybridMultilevel"/>
    <w:tmpl w:val="D84685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418282E"/>
    <w:multiLevelType w:val="hybridMultilevel"/>
    <w:tmpl w:val="3588E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85A1A94"/>
    <w:multiLevelType w:val="hybridMultilevel"/>
    <w:tmpl w:val="B38811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FA731EB"/>
    <w:multiLevelType w:val="hybridMultilevel"/>
    <w:tmpl w:val="983220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1A5224C"/>
    <w:multiLevelType w:val="hybridMultilevel"/>
    <w:tmpl w:val="ED22AF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2EA3B15"/>
    <w:multiLevelType w:val="hybridMultilevel"/>
    <w:tmpl w:val="A8EE59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DA0414B"/>
    <w:multiLevelType w:val="hybridMultilevel"/>
    <w:tmpl w:val="4240F4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DEC2A4E"/>
    <w:multiLevelType w:val="hybridMultilevel"/>
    <w:tmpl w:val="56E4D1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11"/>
  </w:num>
  <w:num w:numId="4">
    <w:abstractNumId w:val="21"/>
  </w:num>
  <w:num w:numId="5">
    <w:abstractNumId w:val="3"/>
  </w:num>
  <w:num w:numId="6">
    <w:abstractNumId w:val="24"/>
  </w:num>
  <w:num w:numId="7">
    <w:abstractNumId w:val="7"/>
  </w:num>
  <w:num w:numId="8">
    <w:abstractNumId w:val="17"/>
  </w:num>
  <w:num w:numId="9">
    <w:abstractNumId w:val="16"/>
  </w:num>
  <w:num w:numId="10">
    <w:abstractNumId w:val="15"/>
  </w:num>
  <w:num w:numId="11">
    <w:abstractNumId w:val="14"/>
  </w:num>
  <w:num w:numId="12">
    <w:abstractNumId w:val="23"/>
  </w:num>
  <w:num w:numId="13">
    <w:abstractNumId w:val="13"/>
  </w:num>
  <w:num w:numId="14">
    <w:abstractNumId w:val="1"/>
  </w:num>
  <w:num w:numId="15">
    <w:abstractNumId w:val="4"/>
  </w:num>
  <w:num w:numId="16">
    <w:abstractNumId w:val="20"/>
  </w:num>
  <w:num w:numId="17">
    <w:abstractNumId w:val="10"/>
  </w:num>
  <w:num w:numId="18">
    <w:abstractNumId w:val="22"/>
  </w:num>
  <w:num w:numId="19">
    <w:abstractNumId w:val="8"/>
  </w:num>
  <w:num w:numId="20">
    <w:abstractNumId w:val="2"/>
  </w:num>
  <w:num w:numId="21">
    <w:abstractNumId w:val="26"/>
  </w:num>
  <w:num w:numId="22">
    <w:abstractNumId w:val="5"/>
  </w:num>
  <w:num w:numId="23">
    <w:abstractNumId w:val="6"/>
  </w:num>
  <w:num w:numId="24">
    <w:abstractNumId w:val="18"/>
  </w:num>
  <w:num w:numId="25">
    <w:abstractNumId w:val="28"/>
  </w:num>
  <w:num w:numId="26">
    <w:abstractNumId w:val="9"/>
  </w:num>
  <w:num w:numId="27">
    <w:abstractNumId w:val="0"/>
  </w:num>
  <w:num w:numId="28">
    <w:abstractNumId w:val="25"/>
  </w:num>
  <w:num w:numId="29">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6A"/>
    <w:rsid w:val="00004B07"/>
    <w:rsid w:val="00042EB7"/>
    <w:rsid w:val="00050197"/>
    <w:rsid w:val="00051882"/>
    <w:rsid w:val="000532D9"/>
    <w:rsid w:val="00065D43"/>
    <w:rsid w:val="000B4F8B"/>
    <w:rsid w:val="000D256A"/>
    <w:rsid w:val="000E6064"/>
    <w:rsid w:val="001004DD"/>
    <w:rsid w:val="00105E74"/>
    <w:rsid w:val="00124E39"/>
    <w:rsid w:val="00156128"/>
    <w:rsid w:val="001B70D4"/>
    <w:rsid w:val="001C32F8"/>
    <w:rsid w:val="001D142D"/>
    <w:rsid w:val="00231B09"/>
    <w:rsid w:val="00297BDF"/>
    <w:rsid w:val="002A1420"/>
    <w:rsid w:val="002C41C3"/>
    <w:rsid w:val="002D7D4B"/>
    <w:rsid w:val="00316ABD"/>
    <w:rsid w:val="0035565C"/>
    <w:rsid w:val="00355B44"/>
    <w:rsid w:val="00371003"/>
    <w:rsid w:val="00382594"/>
    <w:rsid w:val="00390554"/>
    <w:rsid w:val="003B1662"/>
    <w:rsid w:val="003B4555"/>
    <w:rsid w:val="003D548B"/>
    <w:rsid w:val="003E03CE"/>
    <w:rsid w:val="003E1764"/>
    <w:rsid w:val="0040702F"/>
    <w:rsid w:val="00421E13"/>
    <w:rsid w:val="00430C98"/>
    <w:rsid w:val="004411F7"/>
    <w:rsid w:val="00452777"/>
    <w:rsid w:val="0047249A"/>
    <w:rsid w:val="004958C3"/>
    <w:rsid w:val="004C49E6"/>
    <w:rsid w:val="004C706D"/>
    <w:rsid w:val="004F710E"/>
    <w:rsid w:val="00503DCC"/>
    <w:rsid w:val="005064B3"/>
    <w:rsid w:val="0050799F"/>
    <w:rsid w:val="00552C14"/>
    <w:rsid w:val="0058468C"/>
    <w:rsid w:val="005C5604"/>
    <w:rsid w:val="005D615D"/>
    <w:rsid w:val="005E0B18"/>
    <w:rsid w:val="005E6526"/>
    <w:rsid w:val="005F4AA3"/>
    <w:rsid w:val="006149A4"/>
    <w:rsid w:val="00662963"/>
    <w:rsid w:val="00667697"/>
    <w:rsid w:val="00691E75"/>
    <w:rsid w:val="006F0208"/>
    <w:rsid w:val="006F7D86"/>
    <w:rsid w:val="007172E2"/>
    <w:rsid w:val="007225A6"/>
    <w:rsid w:val="00761F2D"/>
    <w:rsid w:val="00770E16"/>
    <w:rsid w:val="00777206"/>
    <w:rsid w:val="007A31A5"/>
    <w:rsid w:val="007A5281"/>
    <w:rsid w:val="007A6EC5"/>
    <w:rsid w:val="007C784B"/>
    <w:rsid w:val="007D5924"/>
    <w:rsid w:val="007D6C03"/>
    <w:rsid w:val="007E4158"/>
    <w:rsid w:val="007E6F3A"/>
    <w:rsid w:val="008175F6"/>
    <w:rsid w:val="0088448C"/>
    <w:rsid w:val="00886C5D"/>
    <w:rsid w:val="0089310D"/>
    <w:rsid w:val="008A337B"/>
    <w:rsid w:val="008C0AF4"/>
    <w:rsid w:val="008C1F1C"/>
    <w:rsid w:val="008C6BB8"/>
    <w:rsid w:val="008C730B"/>
    <w:rsid w:val="008F1D48"/>
    <w:rsid w:val="008F739F"/>
    <w:rsid w:val="008F791C"/>
    <w:rsid w:val="009179E9"/>
    <w:rsid w:val="00920144"/>
    <w:rsid w:val="00925640"/>
    <w:rsid w:val="009524E1"/>
    <w:rsid w:val="00952521"/>
    <w:rsid w:val="009571ED"/>
    <w:rsid w:val="0099277A"/>
    <w:rsid w:val="00996F78"/>
    <w:rsid w:val="009C2233"/>
    <w:rsid w:val="009E4F04"/>
    <w:rsid w:val="009F3574"/>
    <w:rsid w:val="00A1168A"/>
    <w:rsid w:val="00A352BF"/>
    <w:rsid w:val="00A37167"/>
    <w:rsid w:val="00A37B69"/>
    <w:rsid w:val="00A5348A"/>
    <w:rsid w:val="00A53BB8"/>
    <w:rsid w:val="00A7D3B0"/>
    <w:rsid w:val="00A80317"/>
    <w:rsid w:val="00AA4D64"/>
    <w:rsid w:val="00B628E4"/>
    <w:rsid w:val="00BB1BA6"/>
    <w:rsid w:val="00BF158D"/>
    <w:rsid w:val="00BF3F29"/>
    <w:rsid w:val="00C17F05"/>
    <w:rsid w:val="00C315F1"/>
    <w:rsid w:val="00C64C06"/>
    <w:rsid w:val="00C7177D"/>
    <w:rsid w:val="00C97D06"/>
    <w:rsid w:val="00CB2977"/>
    <w:rsid w:val="00D13361"/>
    <w:rsid w:val="00D44672"/>
    <w:rsid w:val="00D460F5"/>
    <w:rsid w:val="00D57C30"/>
    <w:rsid w:val="00D6011D"/>
    <w:rsid w:val="00D81391"/>
    <w:rsid w:val="00D93732"/>
    <w:rsid w:val="00DC3D0D"/>
    <w:rsid w:val="00E04545"/>
    <w:rsid w:val="00E0563B"/>
    <w:rsid w:val="00E26C45"/>
    <w:rsid w:val="00E633D5"/>
    <w:rsid w:val="00E63407"/>
    <w:rsid w:val="00E77D0E"/>
    <w:rsid w:val="00EB5FE0"/>
    <w:rsid w:val="00EC130A"/>
    <w:rsid w:val="00ED0A58"/>
    <w:rsid w:val="00EF3CF4"/>
    <w:rsid w:val="00EF55B5"/>
    <w:rsid w:val="00F40037"/>
    <w:rsid w:val="00F4405C"/>
    <w:rsid w:val="00F44664"/>
    <w:rsid w:val="00F52068"/>
    <w:rsid w:val="00F6242E"/>
    <w:rsid w:val="00F716C1"/>
    <w:rsid w:val="00F731C1"/>
    <w:rsid w:val="00F86418"/>
    <w:rsid w:val="00F87C77"/>
    <w:rsid w:val="00F92A20"/>
    <w:rsid w:val="00FD4A88"/>
    <w:rsid w:val="00FD57D3"/>
    <w:rsid w:val="00FE2B03"/>
    <w:rsid w:val="00FF5A04"/>
    <w:rsid w:val="010F3530"/>
    <w:rsid w:val="0140A91D"/>
    <w:rsid w:val="019EAA59"/>
    <w:rsid w:val="0254F84E"/>
    <w:rsid w:val="03A59CCF"/>
    <w:rsid w:val="03C54445"/>
    <w:rsid w:val="0434F895"/>
    <w:rsid w:val="04F9065F"/>
    <w:rsid w:val="04FA95CA"/>
    <w:rsid w:val="05464A3B"/>
    <w:rsid w:val="0563BD86"/>
    <w:rsid w:val="057EC119"/>
    <w:rsid w:val="05A24C32"/>
    <w:rsid w:val="05E1DF18"/>
    <w:rsid w:val="05FB819B"/>
    <w:rsid w:val="06079A2E"/>
    <w:rsid w:val="0663CD6E"/>
    <w:rsid w:val="0666A95D"/>
    <w:rsid w:val="069D911A"/>
    <w:rsid w:val="06A91EE4"/>
    <w:rsid w:val="06B0FC24"/>
    <w:rsid w:val="06C2BA7D"/>
    <w:rsid w:val="06E852F7"/>
    <w:rsid w:val="06F0D3EB"/>
    <w:rsid w:val="06FDECD7"/>
    <w:rsid w:val="070406BC"/>
    <w:rsid w:val="0791CCB3"/>
    <w:rsid w:val="07CBB4C2"/>
    <w:rsid w:val="088AF154"/>
    <w:rsid w:val="08AF3187"/>
    <w:rsid w:val="08C16FF3"/>
    <w:rsid w:val="095651B0"/>
    <w:rsid w:val="09786B8E"/>
    <w:rsid w:val="097CB409"/>
    <w:rsid w:val="09BC1533"/>
    <w:rsid w:val="0A186CAB"/>
    <w:rsid w:val="0A358D99"/>
    <w:rsid w:val="0A6EC532"/>
    <w:rsid w:val="0A938DC8"/>
    <w:rsid w:val="0AA02788"/>
    <w:rsid w:val="0AE2F8D7"/>
    <w:rsid w:val="0B9E44ED"/>
    <w:rsid w:val="0BA44A1E"/>
    <w:rsid w:val="0BEF2AF1"/>
    <w:rsid w:val="0C4BAF30"/>
    <w:rsid w:val="0C54BE31"/>
    <w:rsid w:val="0C9D24B5"/>
    <w:rsid w:val="0CB883CE"/>
    <w:rsid w:val="0D34BF9D"/>
    <w:rsid w:val="0D6E2DE8"/>
    <w:rsid w:val="0DCFFD45"/>
    <w:rsid w:val="0DF27287"/>
    <w:rsid w:val="0DF8EA26"/>
    <w:rsid w:val="0E329D9E"/>
    <w:rsid w:val="0E61DBB5"/>
    <w:rsid w:val="0EAD75F3"/>
    <w:rsid w:val="0EBB95D8"/>
    <w:rsid w:val="0EF2DFA8"/>
    <w:rsid w:val="0EF5F044"/>
    <w:rsid w:val="0EFC576C"/>
    <w:rsid w:val="0F2F223D"/>
    <w:rsid w:val="0F74A421"/>
    <w:rsid w:val="0F8E42E8"/>
    <w:rsid w:val="0FCB39AE"/>
    <w:rsid w:val="0FEE9208"/>
    <w:rsid w:val="1022AB97"/>
    <w:rsid w:val="1041FA3C"/>
    <w:rsid w:val="1168ECAB"/>
    <w:rsid w:val="11DF6C31"/>
    <w:rsid w:val="11E557DA"/>
    <w:rsid w:val="12409F7E"/>
    <w:rsid w:val="12EE0ABC"/>
    <w:rsid w:val="12F6346D"/>
    <w:rsid w:val="13060EC1"/>
    <w:rsid w:val="133616D1"/>
    <w:rsid w:val="138FE745"/>
    <w:rsid w:val="13D63051"/>
    <w:rsid w:val="141727DF"/>
    <w:rsid w:val="142256A4"/>
    <w:rsid w:val="14636CE8"/>
    <w:rsid w:val="1489DB1D"/>
    <w:rsid w:val="148C268E"/>
    <w:rsid w:val="14D212A0"/>
    <w:rsid w:val="154CA43B"/>
    <w:rsid w:val="15648B28"/>
    <w:rsid w:val="15784040"/>
    <w:rsid w:val="159BD60E"/>
    <w:rsid w:val="15E3C799"/>
    <w:rsid w:val="17139534"/>
    <w:rsid w:val="18460295"/>
    <w:rsid w:val="18CD42D7"/>
    <w:rsid w:val="1913DD62"/>
    <w:rsid w:val="19305DA5"/>
    <w:rsid w:val="195D4C40"/>
    <w:rsid w:val="196D3659"/>
    <w:rsid w:val="198844C9"/>
    <w:rsid w:val="1A2B8F4E"/>
    <w:rsid w:val="1A539EE9"/>
    <w:rsid w:val="1B0223DB"/>
    <w:rsid w:val="1B2F087D"/>
    <w:rsid w:val="1B9B405A"/>
    <w:rsid w:val="1BA7A4EB"/>
    <w:rsid w:val="1BBD6D75"/>
    <w:rsid w:val="1BEE7097"/>
    <w:rsid w:val="1C01CAEC"/>
    <w:rsid w:val="1C19A7D3"/>
    <w:rsid w:val="1C48204F"/>
    <w:rsid w:val="1CF911AE"/>
    <w:rsid w:val="1D0F827F"/>
    <w:rsid w:val="1D59223B"/>
    <w:rsid w:val="1DF20FEB"/>
    <w:rsid w:val="1E1DAE8F"/>
    <w:rsid w:val="1E35C2C7"/>
    <w:rsid w:val="1EE9CD6C"/>
    <w:rsid w:val="1F62FC2F"/>
    <w:rsid w:val="1F7C91EA"/>
    <w:rsid w:val="20061128"/>
    <w:rsid w:val="20210852"/>
    <w:rsid w:val="20A7285A"/>
    <w:rsid w:val="20B64202"/>
    <w:rsid w:val="20D434AA"/>
    <w:rsid w:val="211E3E90"/>
    <w:rsid w:val="21482499"/>
    <w:rsid w:val="2154ABC0"/>
    <w:rsid w:val="21B35A74"/>
    <w:rsid w:val="21DEB347"/>
    <w:rsid w:val="22083E15"/>
    <w:rsid w:val="225B1533"/>
    <w:rsid w:val="22964338"/>
    <w:rsid w:val="22BB6D57"/>
    <w:rsid w:val="22E0F120"/>
    <w:rsid w:val="22F7863B"/>
    <w:rsid w:val="22FE44D1"/>
    <w:rsid w:val="23792467"/>
    <w:rsid w:val="23C457D6"/>
    <w:rsid w:val="23E68831"/>
    <w:rsid w:val="23EC8931"/>
    <w:rsid w:val="240FF57E"/>
    <w:rsid w:val="2458A64F"/>
    <w:rsid w:val="2469B1B9"/>
    <w:rsid w:val="2495558E"/>
    <w:rsid w:val="252CE274"/>
    <w:rsid w:val="259AF62A"/>
    <w:rsid w:val="25A2461C"/>
    <w:rsid w:val="268232D8"/>
    <w:rsid w:val="2684833A"/>
    <w:rsid w:val="26FA4EDC"/>
    <w:rsid w:val="2736C68B"/>
    <w:rsid w:val="277F536E"/>
    <w:rsid w:val="27F0F126"/>
    <w:rsid w:val="27F86053"/>
    <w:rsid w:val="28314C76"/>
    <w:rsid w:val="284DE6BA"/>
    <w:rsid w:val="2885C38C"/>
    <w:rsid w:val="289CD020"/>
    <w:rsid w:val="28AFF664"/>
    <w:rsid w:val="28BAE3DA"/>
    <w:rsid w:val="28E79085"/>
    <w:rsid w:val="290A4BD3"/>
    <w:rsid w:val="2941D16C"/>
    <w:rsid w:val="29530585"/>
    <w:rsid w:val="29E78F52"/>
    <w:rsid w:val="2A4C15FB"/>
    <w:rsid w:val="2A5BEE0D"/>
    <w:rsid w:val="2AAA96AC"/>
    <w:rsid w:val="2ACAEB8C"/>
    <w:rsid w:val="2AD0481D"/>
    <w:rsid w:val="2B36403C"/>
    <w:rsid w:val="2B4DB4EF"/>
    <w:rsid w:val="2BB309C9"/>
    <w:rsid w:val="2C43146A"/>
    <w:rsid w:val="2C491A44"/>
    <w:rsid w:val="2CD84024"/>
    <w:rsid w:val="2D61B7B0"/>
    <w:rsid w:val="2D8BC4EB"/>
    <w:rsid w:val="2D9DAF67"/>
    <w:rsid w:val="2DAA33AF"/>
    <w:rsid w:val="2E53E6A0"/>
    <w:rsid w:val="2F1A5886"/>
    <w:rsid w:val="2F1F6AB9"/>
    <w:rsid w:val="2F5C49D3"/>
    <w:rsid w:val="2F5E7500"/>
    <w:rsid w:val="2F63B7F5"/>
    <w:rsid w:val="2FB379B2"/>
    <w:rsid w:val="30788D8A"/>
    <w:rsid w:val="3086960A"/>
    <w:rsid w:val="30B628E7"/>
    <w:rsid w:val="31E4DDE8"/>
    <w:rsid w:val="31E5497F"/>
    <w:rsid w:val="32311D80"/>
    <w:rsid w:val="335BDFF1"/>
    <w:rsid w:val="33C77BA4"/>
    <w:rsid w:val="345D13D7"/>
    <w:rsid w:val="353D8F2C"/>
    <w:rsid w:val="35491ADE"/>
    <w:rsid w:val="35493FBE"/>
    <w:rsid w:val="35B39A0E"/>
    <w:rsid w:val="3736DF6F"/>
    <w:rsid w:val="379901B7"/>
    <w:rsid w:val="37D38219"/>
    <w:rsid w:val="3828A1CF"/>
    <w:rsid w:val="38D64C63"/>
    <w:rsid w:val="391B0E92"/>
    <w:rsid w:val="398963E7"/>
    <w:rsid w:val="3992E404"/>
    <w:rsid w:val="3B06204D"/>
    <w:rsid w:val="3B47729B"/>
    <w:rsid w:val="3B609D79"/>
    <w:rsid w:val="3C8531D0"/>
    <w:rsid w:val="3CA1F0AE"/>
    <w:rsid w:val="3CD60E8B"/>
    <w:rsid w:val="3CFAF60E"/>
    <w:rsid w:val="3D1D02B7"/>
    <w:rsid w:val="3E3F988A"/>
    <w:rsid w:val="3E575DB6"/>
    <w:rsid w:val="3E7F135D"/>
    <w:rsid w:val="3EB0A8BC"/>
    <w:rsid w:val="3EB37793"/>
    <w:rsid w:val="3EBEDB3B"/>
    <w:rsid w:val="3EE9A3CE"/>
    <w:rsid w:val="3F0F1C55"/>
    <w:rsid w:val="3F176601"/>
    <w:rsid w:val="3F40E030"/>
    <w:rsid w:val="3FA5B231"/>
    <w:rsid w:val="3FBD1405"/>
    <w:rsid w:val="3FE76E30"/>
    <w:rsid w:val="3FF8D8FE"/>
    <w:rsid w:val="4027D5AA"/>
    <w:rsid w:val="406A4BB7"/>
    <w:rsid w:val="407759D0"/>
    <w:rsid w:val="407FE510"/>
    <w:rsid w:val="40EB8B57"/>
    <w:rsid w:val="416B8B1E"/>
    <w:rsid w:val="4177394C"/>
    <w:rsid w:val="417CB016"/>
    <w:rsid w:val="41B09A3A"/>
    <w:rsid w:val="41B6BA5B"/>
    <w:rsid w:val="42443E37"/>
    <w:rsid w:val="42C17E7F"/>
    <w:rsid w:val="42FD129C"/>
    <w:rsid w:val="43005FE8"/>
    <w:rsid w:val="431309AD"/>
    <w:rsid w:val="43691190"/>
    <w:rsid w:val="443B56BC"/>
    <w:rsid w:val="45099F5B"/>
    <w:rsid w:val="454D713C"/>
    <w:rsid w:val="455D616C"/>
    <w:rsid w:val="45B86F53"/>
    <w:rsid w:val="4613C44F"/>
    <w:rsid w:val="4630AED7"/>
    <w:rsid w:val="463DBC6A"/>
    <w:rsid w:val="464AAA6F"/>
    <w:rsid w:val="4650F250"/>
    <w:rsid w:val="4658582B"/>
    <w:rsid w:val="477BE756"/>
    <w:rsid w:val="479C36E0"/>
    <w:rsid w:val="482D7855"/>
    <w:rsid w:val="4862B252"/>
    <w:rsid w:val="4911BAC9"/>
    <w:rsid w:val="4973FC68"/>
    <w:rsid w:val="4A0E6CB4"/>
    <w:rsid w:val="4A294E59"/>
    <w:rsid w:val="4A993C6B"/>
    <w:rsid w:val="4B04F335"/>
    <w:rsid w:val="4B2C2335"/>
    <w:rsid w:val="4B5CF1C7"/>
    <w:rsid w:val="4B6A5C71"/>
    <w:rsid w:val="4B6CF0CF"/>
    <w:rsid w:val="4BCE3612"/>
    <w:rsid w:val="4BF35076"/>
    <w:rsid w:val="4C192BA1"/>
    <w:rsid w:val="4C7CEA25"/>
    <w:rsid w:val="4CFD3D3D"/>
    <w:rsid w:val="4D436DB4"/>
    <w:rsid w:val="4D4479DF"/>
    <w:rsid w:val="4DAFD8FF"/>
    <w:rsid w:val="4DB4FC02"/>
    <w:rsid w:val="4DFABC91"/>
    <w:rsid w:val="4E08069A"/>
    <w:rsid w:val="4E55BC54"/>
    <w:rsid w:val="4E8C8D8C"/>
    <w:rsid w:val="4F214937"/>
    <w:rsid w:val="4F34BA96"/>
    <w:rsid w:val="50082461"/>
    <w:rsid w:val="50285DED"/>
    <w:rsid w:val="50304B73"/>
    <w:rsid w:val="503FC7B1"/>
    <w:rsid w:val="50484F78"/>
    <w:rsid w:val="50494048"/>
    <w:rsid w:val="507B0E76"/>
    <w:rsid w:val="5090014F"/>
    <w:rsid w:val="50A3877C"/>
    <w:rsid w:val="50DAB4FB"/>
    <w:rsid w:val="50E8705B"/>
    <w:rsid w:val="51235530"/>
    <w:rsid w:val="5124CA7B"/>
    <w:rsid w:val="51339730"/>
    <w:rsid w:val="5139BC9D"/>
    <w:rsid w:val="516245B3"/>
    <w:rsid w:val="517EAB6C"/>
    <w:rsid w:val="51A3F4C2"/>
    <w:rsid w:val="51B95BBA"/>
    <w:rsid w:val="51BED36E"/>
    <w:rsid w:val="51CA387B"/>
    <w:rsid w:val="5285EC86"/>
    <w:rsid w:val="5320EED4"/>
    <w:rsid w:val="5322C53D"/>
    <w:rsid w:val="53597209"/>
    <w:rsid w:val="54263DF4"/>
    <w:rsid w:val="54565158"/>
    <w:rsid w:val="5463114E"/>
    <w:rsid w:val="54ABD57B"/>
    <w:rsid w:val="54EFF436"/>
    <w:rsid w:val="550AA13E"/>
    <w:rsid w:val="5518EC96"/>
    <w:rsid w:val="559B50FA"/>
    <w:rsid w:val="559F986E"/>
    <w:rsid w:val="55A0DB9E"/>
    <w:rsid w:val="560BBD21"/>
    <w:rsid w:val="56B22331"/>
    <w:rsid w:val="56BF7480"/>
    <w:rsid w:val="56EAE7C6"/>
    <w:rsid w:val="5705586D"/>
    <w:rsid w:val="57399154"/>
    <w:rsid w:val="578DF21A"/>
    <w:rsid w:val="58472004"/>
    <w:rsid w:val="59384CD9"/>
    <w:rsid w:val="5970214F"/>
    <w:rsid w:val="599B166E"/>
    <w:rsid w:val="59A7F0A0"/>
    <w:rsid w:val="59FBB606"/>
    <w:rsid w:val="5A2F3F4D"/>
    <w:rsid w:val="5A6C2C53"/>
    <w:rsid w:val="5A6EB5AE"/>
    <w:rsid w:val="5AB7C149"/>
    <w:rsid w:val="5B1B16FF"/>
    <w:rsid w:val="5D51E469"/>
    <w:rsid w:val="5D527993"/>
    <w:rsid w:val="5D8F5342"/>
    <w:rsid w:val="5DAA339E"/>
    <w:rsid w:val="5DD1F0BD"/>
    <w:rsid w:val="5E0AF3C3"/>
    <w:rsid w:val="5E467E0A"/>
    <w:rsid w:val="5E5EDE97"/>
    <w:rsid w:val="5EAA9EDC"/>
    <w:rsid w:val="5EBD5660"/>
    <w:rsid w:val="5EC2A2E1"/>
    <w:rsid w:val="5EC42A21"/>
    <w:rsid w:val="5F3D2AA1"/>
    <w:rsid w:val="5F5B2FD9"/>
    <w:rsid w:val="5F733452"/>
    <w:rsid w:val="5F94600A"/>
    <w:rsid w:val="5FBCCFCB"/>
    <w:rsid w:val="5FD6B7B3"/>
    <w:rsid w:val="602D46E0"/>
    <w:rsid w:val="603F4C00"/>
    <w:rsid w:val="60607EC1"/>
    <w:rsid w:val="606EC12A"/>
    <w:rsid w:val="6111994C"/>
    <w:rsid w:val="623D78BB"/>
    <w:rsid w:val="62C29458"/>
    <w:rsid w:val="62D5495B"/>
    <w:rsid w:val="62F0D9C4"/>
    <w:rsid w:val="630E96EA"/>
    <w:rsid w:val="63A04260"/>
    <w:rsid w:val="63D0C088"/>
    <w:rsid w:val="64D133B1"/>
    <w:rsid w:val="65176A53"/>
    <w:rsid w:val="654AAE22"/>
    <w:rsid w:val="656EC273"/>
    <w:rsid w:val="65E85C5B"/>
    <w:rsid w:val="65F003B2"/>
    <w:rsid w:val="660EDEE9"/>
    <w:rsid w:val="66198BED"/>
    <w:rsid w:val="6665FCBA"/>
    <w:rsid w:val="66684336"/>
    <w:rsid w:val="669B039B"/>
    <w:rsid w:val="67A3754B"/>
    <w:rsid w:val="683858C5"/>
    <w:rsid w:val="687B24C1"/>
    <w:rsid w:val="68AA0787"/>
    <w:rsid w:val="68CEFEB5"/>
    <w:rsid w:val="69035F33"/>
    <w:rsid w:val="694C7865"/>
    <w:rsid w:val="695571F8"/>
    <w:rsid w:val="69578EF9"/>
    <w:rsid w:val="69C237F3"/>
    <w:rsid w:val="6A6AE3A6"/>
    <w:rsid w:val="6A6DA90E"/>
    <w:rsid w:val="6AB0967C"/>
    <w:rsid w:val="6AB39EC6"/>
    <w:rsid w:val="6AF14259"/>
    <w:rsid w:val="6AFE18B0"/>
    <w:rsid w:val="6B146F70"/>
    <w:rsid w:val="6B42AA20"/>
    <w:rsid w:val="6B8711EC"/>
    <w:rsid w:val="6BA730C9"/>
    <w:rsid w:val="6BE5FB58"/>
    <w:rsid w:val="6C4AA778"/>
    <w:rsid w:val="6C63BC7A"/>
    <w:rsid w:val="6C717C8F"/>
    <w:rsid w:val="6C77E904"/>
    <w:rsid w:val="6C825164"/>
    <w:rsid w:val="6C82C8A8"/>
    <w:rsid w:val="6C8DE2E0"/>
    <w:rsid w:val="6C8FFB96"/>
    <w:rsid w:val="6C9B62A4"/>
    <w:rsid w:val="6CB319C9"/>
    <w:rsid w:val="6CBBCE0E"/>
    <w:rsid w:val="6DE6647E"/>
    <w:rsid w:val="6E8DD1A7"/>
    <w:rsid w:val="6EFEE84A"/>
    <w:rsid w:val="6F8BB839"/>
    <w:rsid w:val="6FAE3C88"/>
    <w:rsid w:val="6FFBED21"/>
    <w:rsid w:val="7100EF97"/>
    <w:rsid w:val="714CA622"/>
    <w:rsid w:val="71578A4A"/>
    <w:rsid w:val="7157F787"/>
    <w:rsid w:val="715AFD66"/>
    <w:rsid w:val="715BB5EA"/>
    <w:rsid w:val="71D049A3"/>
    <w:rsid w:val="71EBF564"/>
    <w:rsid w:val="71F3455E"/>
    <w:rsid w:val="721784A2"/>
    <w:rsid w:val="73271E55"/>
    <w:rsid w:val="732736E4"/>
    <w:rsid w:val="73338DE3"/>
    <w:rsid w:val="733E1C08"/>
    <w:rsid w:val="735670C6"/>
    <w:rsid w:val="737521B7"/>
    <w:rsid w:val="741ED4CA"/>
    <w:rsid w:val="748F2B0C"/>
    <w:rsid w:val="74B3E182"/>
    <w:rsid w:val="75AE6080"/>
    <w:rsid w:val="75B3C7ED"/>
    <w:rsid w:val="760D2E76"/>
    <w:rsid w:val="762F270D"/>
    <w:rsid w:val="763B94C6"/>
    <w:rsid w:val="76DA2932"/>
    <w:rsid w:val="7742D4A2"/>
    <w:rsid w:val="7769880D"/>
    <w:rsid w:val="779E60D6"/>
    <w:rsid w:val="77A54AC9"/>
    <w:rsid w:val="77D2DE98"/>
    <w:rsid w:val="77FD800B"/>
    <w:rsid w:val="78CD9480"/>
    <w:rsid w:val="78DB601C"/>
    <w:rsid w:val="78E60142"/>
    <w:rsid w:val="7994F00B"/>
    <w:rsid w:val="79AF5794"/>
    <w:rsid w:val="79E4633B"/>
    <w:rsid w:val="79F782DF"/>
    <w:rsid w:val="7A77307D"/>
    <w:rsid w:val="7A7AA53E"/>
    <w:rsid w:val="7AC4E786"/>
    <w:rsid w:val="7AF613E8"/>
    <w:rsid w:val="7B69723B"/>
    <w:rsid w:val="7B9A8AE9"/>
    <w:rsid w:val="7BE6BBB4"/>
    <w:rsid w:val="7C1300DE"/>
    <w:rsid w:val="7C540274"/>
    <w:rsid w:val="7C60B7E7"/>
    <w:rsid w:val="7C78BBEC"/>
    <w:rsid w:val="7C91E449"/>
    <w:rsid w:val="7CAB94D3"/>
    <w:rsid w:val="7CD2EA2B"/>
    <w:rsid w:val="7DB42795"/>
    <w:rsid w:val="7DEA8423"/>
    <w:rsid w:val="7EB18C7D"/>
    <w:rsid w:val="7ECF7667"/>
    <w:rsid w:val="7F468E36"/>
    <w:rsid w:val="7F4BB4CA"/>
    <w:rsid w:val="7F5C7E30"/>
    <w:rsid w:val="7F80AF5D"/>
    <w:rsid w:val="7F95334B"/>
    <w:rsid w:val="7FB315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10031"/>
  <w15:chartTrackingRefBased/>
  <w15:docId w15:val="{B3D7C6E2-EFD8-4A38-B91B-42CB9396B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633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256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0D256A"/>
    <w:rPr>
      <w:color w:val="0563C1" w:themeColor="hyperlink"/>
      <w:u w:val="single"/>
    </w:rPr>
  </w:style>
  <w:style w:type="character" w:customStyle="1" w:styleId="zmlenmeyenBahsetme1">
    <w:name w:val="Çözümlenmeyen Bahsetme1"/>
    <w:basedOn w:val="DefaultParagraphFont"/>
    <w:uiPriority w:val="99"/>
    <w:semiHidden/>
    <w:unhideWhenUsed/>
    <w:rsid w:val="000D256A"/>
    <w:rPr>
      <w:color w:val="605E5C"/>
      <w:shd w:val="clear" w:color="auto" w:fill="E1DFDD"/>
    </w:rPr>
  </w:style>
  <w:style w:type="character" w:styleId="FollowedHyperlink">
    <w:name w:val="FollowedHyperlink"/>
    <w:basedOn w:val="DefaultParagraphFont"/>
    <w:uiPriority w:val="99"/>
    <w:semiHidden/>
    <w:unhideWhenUsed/>
    <w:rsid w:val="00FF5A04"/>
    <w:rPr>
      <w:color w:val="954F72" w:themeColor="followedHyperlink"/>
      <w:u w:val="single"/>
    </w:rPr>
  </w:style>
  <w:style w:type="paragraph" w:styleId="ListParagraph">
    <w:name w:val="List Paragraph"/>
    <w:basedOn w:val="Normal"/>
    <w:uiPriority w:val="34"/>
    <w:qFormat/>
    <w:rsid w:val="00382594"/>
    <w:pPr>
      <w:ind w:left="720"/>
      <w:contextualSpacing/>
    </w:pPr>
    <w:rPr>
      <w:lang w:val="en-US"/>
    </w:rPr>
  </w:style>
  <w:style w:type="paragraph" w:styleId="NormalWeb">
    <w:name w:val="Normal (Web)"/>
    <w:basedOn w:val="Normal"/>
    <w:uiPriority w:val="99"/>
    <w:unhideWhenUsed/>
    <w:rsid w:val="0039055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orcid-id-https">
    <w:name w:val="orcid-id-https"/>
    <w:basedOn w:val="DefaultParagraphFont"/>
    <w:rsid w:val="00EF55B5"/>
  </w:style>
  <w:style w:type="character" w:styleId="CommentReference">
    <w:name w:val="annotation reference"/>
    <w:basedOn w:val="DefaultParagraphFont"/>
    <w:uiPriority w:val="99"/>
    <w:semiHidden/>
    <w:unhideWhenUsed/>
    <w:rsid w:val="000E6064"/>
    <w:rPr>
      <w:sz w:val="16"/>
      <w:szCs w:val="16"/>
    </w:rPr>
  </w:style>
  <w:style w:type="paragraph" w:styleId="CommentText">
    <w:name w:val="annotation text"/>
    <w:basedOn w:val="Normal"/>
    <w:link w:val="CommentTextChar"/>
    <w:uiPriority w:val="99"/>
    <w:semiHidden/>
    <w:unhideWhenUsed/>
    <w:rsid w:val="000E6064"/>
    <w:pPr>
      <w:spacing w:line="240" w:lineRule="auto"/>
    </w:pPr>
    <w:rPr>
      <w:sz w:val="20"/>
      <w:szCs w:val="20"/>
    </w:rPr>
  </w:style>
  <w:style w:type="character" w:customStyle="1" w:styleId="CommentTextChar">
    <w:name w:val="Comment Text Char"/>
    <w:basedOn w:val="DefaultParagraphFont"/>
    <w:link w:val="CommentText"/>
    <w:uiPriority w:val="99"/>
    <w:semiHidden/>
    <w:rsid w:val="000E6064"/>
    <w:rPr>
      <w:sz w:val="20"/>
      <w:szCs w:val="20"/>
    </w:rPr>
  </w:style>
  <w:style w:type="paragraph" w:styleId="CommentSubject">
    <w:name w:val="annotation subject"/>
    <w:basedOn w:val="CommentText"/>
    <w:next w:val="CommentText"/>
    <w:link w:val="CommentSubjectChar"/>
    <w:uiPriority w:val="99"/>
    <w:semiHidden/>
    <w:unhideWhenUsed/>
    <w:rsid w:val="000E6064"/>
    <w:rPr>
      <w:b/>
      <w:bCs/>
    </w:rPr>
  </w:style>
  <w:style w:type="character" w:customStyle="1" w:styleId="CommentSubjectChar">
    <w:name w:val="Comment Subject Char"/>
    <w:basedOn w:val="CommentTextChar"/>
    <w:link w:val="CommentSubject"/>
    <w:uiPriority w:val="99"/>
    <w:semiHidden/>
    <w:rsid w:val="000E6064"/>
    <w:rPr>
      <w:b/>
      <w:bCs/>
      <w:sz w:val="20"/>
      <w:szCs w:val="20"/>
    </w:rPr>
  </w:style>
  <w:style w:type="paragraph" w:styleId="Caption">
    <w:name w:val="caption"/>
    <w:basedOn w:val="Normal"/>
    <w:next w:val="Normal"/>
    <w:uiPriority w:val="35"/>
    <w:unhideWhenUsed/>
    <w:qFormat/>
    <w:rsid w:val="00B628E4"/>
    <w:pPr>
      <w:spacing w:after="200" w:line="240" w:lineRule="auto"/>
    </w:pPr>
    <w:rPr>
      <w:i/>
      <w:iCs/>
      <w:color w:val="44546A" w:themeColor="text2"/>
      <w:sz w:val="18"/>
      <w:szCs w:val="18"/>
    </w:rPr>
  </w:style>
  <w:style w:type="character" w:styleId="Emphasis">
    <w:name w:val="Emphasis"/>
    <w:basedOn w:val="DefaultParagraphFont"/>
    <w:uiPriority w:val="20"/>
    <w:qFormat/>
    <w:rsid w:val="00355B44"/>
    <w:rPr>
      <w:i/>
      <w:iCs/>
    </w:rPr>
  </w:style>
  <w:style w:type="character" w:customStyle="1" w:styleId="Heading1Char">
    <w:name w:val="Heading 1 Char"/>
    <w:basedOn w:val="DefaultParagraphFont"/>
    <w:link w:val="Heading1"/>
    <w:uiPriority w:val="9"/>
    <w:rsid w:val="00E633D5"/>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0B4F8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textrun">
    <w:name w:val="normaltextrun"/>
    <w:basedOn w:val="DefaultParagraphFont"/>
    <w:rsid w:val="000B4F8B"/>
  </w:style>
  <w:style w:type="character" w:customStyle="1" w:styleId="eop">
    <w:name w:val="eop"/>
    <w:basedOn w:val="DefaultParagraphFont"/>
    <w:rsid w:val="000B4F8B"/>
  </w:style>
  <w:style w:type="character" w:customStyle="1" w:styleId="spellingerror">
    <w:name w:val="spellingerror"/>
    <w:basedOn w:val="DefaultParagraphFont"/>
    <w:rsid w:val="000B4F8B"/>
  </w:style>
  <w:style w:type="paragraph" w:styleId="NoSpacing">
    <w:name w:val="No Spacing"/>
    <w:uiPriority w:val="1"/>
    <w:qFormat/>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TOCHeading">
    <w:name w:val="TOC Heading"/>
    <w:basedOn w:val="Heading1"/>
    <w:next w:val="Normal"/>
    <w:uiPriority w:val="39"/>
    <w:unhideWhenUsed/>
    <w:qFormat/>
    <w:rsid w:val="009C2233"/>
    <w:pPr>
      <w:outlineLvl w:val="9"/>
    </w:pPr>
    <w:rPr>
      <w:lang w:eastAsia="tr-TR"/>
    </w:rPr>
  </w:style>
  <w:style w:type="paragraph" w:styleId="TOC2">
    <w:name w:val="toc 2"/>
    <w:basedOn w:val="Normal"/>
    <w:next w:val="Normal"/>
    <w:autoRedefine/>
    <w:uiPriority w:val="39"/>
    <w:unhideWhenUsed/>
    <w:rsid w:val="009C2233"/>
    <w:pPr>
      <w:spacing w:before="120" w:after="0"/>
      <w:ind w:left="220"/>
    </w:pPr>
    <w:rPr>
      <w:rFonts w:cstheme="minorHAnsi"/>
      <w:i/>
      <w:iCs/>
      <w:sz w:val="20"/>
      <w:szCs w:val="20"/>
    </w:rPr>
  </w:style>
  <w:style w:type="paragraph" w:styleId="TOC1">
    <w:name w:val="toc 1"/>
    <w:basedOn w:val="Normal"/>
    <w:next w:val="Normal"/>
    <w:autoRedefine/>
    <w:uiPriority w:val="39"/>
    <w:unhideWhenUsed/>
    <w:rsid w:val="009C2233"/>
    <w:pPr>
      <w:spacing w:before="240" w:after="120"/>
    </w:pPr>
    <w:rPr>
      <w:rFonts w:cstheme="minorHAnsi"/>
      <w:b/>
      <w:bCs/>
      <w:sz w:val="20"/>
      <w:szCs w:val="20"/>
    </w:rPr>
  </w:style>
  <w:style w:type="paragraph" w:styleId="TOC3">
    <w:name w:val="toc 3"/>
    <w:basedOn w:val="Normal"/>
    <w:next w:val="Normal"/>
    <w:autoRedefine/>
    <w:uiPriority w:val="39"/>
    <w:unhideWhenUsed/>
    <w:rsid w:val="009C2233"/>
    <w:pPr>
      <w:spacing w:after="0"/>
      <w:ind w:left="440"/>
    </w:pPr>
    <w:rPr>
      <w:rFonts w:cstheme="minorHAnsi"/>
      <w:sz w:val="20"/>
      <w:szCs w:val="20"/>
    </w:rPr>
  </w:style>
  <w:style w:type="paragraph" w:styleId="TOC4">
    <w:name w:val="toc 4"/>
    <w:basedOn w:val="Normal"/>
    <w:next w:val="Normal"/>
    <w:autoRedefine/>
    <w:uiPriority w:val="39"/>
    <w:semiHidden/>
    <w:unhideWhenUsed/>
    <w:rsid w:val="00316ABD"/>
    <w:pPr>
      <w:spacing w:after="0"/>
      <w:ind w:left="660"/>
    </w:pPr>
    <w:rPr>
      <w:rFonts w:cstheme="minorHAnsi"/>
      <w:sz w:val="20"/>
      <w:szCs w:val="20"/>
    </w:rPr>
  </w:style>
  <w:style w:type="paragraph" w:styleId="TOC5">
    <w:name w:val="toc 5"/>
    <w:basedOn w:val="Normal"/>
    <w:next w:val="Normal"/>
    <w:autoRedefine/>
    <w:uiPriority w:val="39"/>
    <w:semiHidden/>
    <w:unhideWhenUsed/>
    <w:rsid w:val="00316ABD"/>
    <w:pPr>
      <w:spacing w:after="0"/>
      <w:ind w:left="880"/>
    </w:pPr>
    <w:rPr>
      <w:rFonts w:cstheme="minorHAnsi"/>
      <w:sz w:val="20"/>
      <w:szCs w:val="20"/>
    </w:rPr>
  </w:style>
  <w:style w:type="paragraph" w:styleId="TOC6">
    <w:name w:val="toc 6"/>
    <w:basedOn w:val="Normal"/>
    <w:next w:val="Normal"/>
    <w:autoRedefine/>
    <w:uiPriority w:val="39"/>
    <w:semiHidden/>
    <w:unhideWhenUsed/>
    <w:rsid w:val="00316ABD"/>
    <w:pPr>
      <w:spacing w:after="0"/>
      <w:ind w:left="1100"/>
    </w:pPr>
    <w:rPr>
      <w:rFonts w:cstheme="minorHAnsi"/>
      <w:sz w:val="20"/>
      <w:szCs w:val="20"/>
    </w:rPr>
  </w:style>
  <w:style w:type="paragraph" w:styleId="TOC7">
    <w:name w:val="toc 7"/>
    <w:basedOn w:val="Normal"/>
    <w:next w:val="Normal"/>
    <w:autoRedefine/>
    <w:uiPriority w:val="39"/>
    <w:semiHidden/>
    <w:unhideWhenUsed/>
    <w:rsid w:val="00316ABD"/>
    <w:pPr>
      <w:spacing w:after="0"/>
      <w:ind w:left="1320"/>
    </w:pPr>
    <w:rPr>
      <w:rFonts w:cstheme="minorHAnsi"/>
      <w:sz w:val="20"/>
      <w:szCs w:val="20"/>
    </w:rPr>
  </w:style>
  <w:style w:type="paragraph" w:styleId="TOC8">
    <w:name w:val="toc 8"/>
    <w:basedOn w:val="Normal"/>
    <w:next w:val="Normal"/>
    <w:autoRedefine/>
    <w:uiPriority w:val="39"/>
    <w:semiHidden/>
    <w:unhideWhenUsed/>
    <w:rsid w:val="00316ABD"/>
    <w:pPr>
      <w:spacing w:after="0"/>
      <w:ind w:left="1540"/>
    </w:pPr>
    <w:rPr>
      <w:rFonts w:cstheme="minorHAnsi"/>
      <w:sz w:val="20"/>
      <w:szCs w:val="20"/>
    </w:rPr>
  </w:style>
  <w:style w:type="paragraph" w:styleId="TOC9">
    <w:name w:val="toc 9"/>
    <w:basedOn w:val="Normal"/>
    <w:next w:val="Normal"/>
    <w:autoRedefine/>
    <w:uiPriority w:val="39"/>
    <w:semiHidden/>
    <w:unhideWhenUsed/>
    <w:rsid w:val="00316ABD"/>
    <w:pPr>
      <w:spacing w:after="0"/>
      <w:ind w:left="1760"/>
    </w:pPr>
    <w:rPr>
      <w:rFonts w:cstheme="minorHAnsi"/>
      <w:sz w:val="20"/>
      <w:szCs w:val="20"/>
    </w:rPr>
  </w:style>
  <w:style w:type="character" w:styleId="PageNumber">
    <w:name w:val="page number"/>
    <w:basedOn w:val="DefaultParagraphFont"/>
    <w:uiPriority w:val="99"/>
    <w:semiHidden/>
    <w:unhideWhenUsed/>
    <w:rsid w:val="008C6BB8"/>
  </w:style>
  <w:style w:type="paragraph" w:styleId="BalloonText">
    <w:name w:val="Balloon Text"/>
    <w:basedOn w:val="Normal"/>
    <w:link w:val="BalloonTextChar"/>
    <w:uiPriority w:val="99"/>
    <w:semiHidden/>
    <w:unhideWhenUsed/>
    <w:rsid w:val="00FE2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B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3718">
      <w:bodyDiv w:val="1"/>
      <w:marLeft w:val="0"/>
      <w:marRight w:val="0"/>
      <w:marTop w:val="0"/>
      <w:marBottom w:val="0"/>
      <w:divBdr>
        <w:top w:val="none" w:sz="0" w:space="0" w:color="auto"/>
        <w:left w:val="none" w:sz="0" w:space="0" w:color="auto"/>
        <w:bottom w:val="none" w:sz="0" w:space="0" w:color="auto"/>
        <w:right w:val="none" w:sz="0" w:space="0" w:color="auto"/>
      </w:divBdr>
      <w:divsChild>
        <w:div w:id="407656137">
          <w:marLeft w:val="0"/>
          <w:marRight w:val="0"/>
          <w:marTop w:val="0"/>
          <w:marBottom w:val="0"/>
          <w:divBdr>
            <w:top w:val="none" w:sz="0" w:space="0" w:color="auto"/>
            <w:left w:val="none" w:sz="0" w:space="0" w:color="auto"/>
            <w:bottom w:val="none" w:sz="0" w:space="0" w:color="auto"/>
            <w:right w:val="none" w:sz="0" w:space="0" w:color="auto"/>
          </w:divBdr>
          <w:divsChild>
            <w:div w:id="1107043641">
              <w:marLeft w:val="0"/>
              <w:marRight w:val="0"/>
              <w:marTop w:val="0"/>
              <w:marBottom w:val="0"/>
              <w:divBdr>
                <w:top w:val="none" w:sz="0" w:space="0" w:color="auto"/>
                <w:left w:val="none" w:sz="0" w:space="0" w:color="auto"/>
                <w:bottom w:val="none" w:sz="0" w:space="0" w:color="auto"/>
                <w:right w:val="none" w:sz="0" w:space="0" w:color="auto"/>
              </w:divBdr>
              <w:divsChild>
                <w:div w:id="6515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552979">
      <w:bodyDiv w:val="1"/>
      <w:marLeft w:val="0"/>
      <w:marRight w:val="0"/>
      <w:marTop w:val="0"/>
      <w:marBottom w:val="0"/>
      <w:divBdr>
        <w:top w:val="none" w:sz="0" w:space="0" w:color="auto"/>
        <w:left w:val="none" w:sz="0" w:space="0" w:color="auto"/>
        <w:bottom w:val="none" w:sz="0" w:space="0" w:color="auto"/>
        <w:right w:val="none" w:sz="0" w:space="0" w:color="auto"/>
      </w:divBdr>
    </w:div>
    <w:div w:id="404032100">
      <w:bodyDiv w:val="1"/>
      <w:marLeft w:val="0"/>
      <w:marRight w:val="0"/>
      <w:marTop w:val="0"/>
      <w:marBottom w:val="0"/>
      <w:divBdr>
        <w:top w:val="none" w:sz="0" w:space="0" w:color="auto"/>
        <w:left w:val="none" w:sz="0" w:space="0" w:color="auto"/>
        <w:bottom w:val="none" w:sz="0" w:space="0" w:color="auto"/>
        <w:right w:val="none" w:sz="0" w:space="0" w:color="auto"/>
      </w:divBdr>
      <w:divsChild>
        <w:div w:id="625351422">
          <w:marLeft w:val="0"/>
          <w:marRight w:val="0"/>
          <w:marTop w:val="0"/>
          <w:marBottom w:val="0"/>
          <w:divBdr>
            <w:top w:val="none" w:sz="0" w:space="0" w:color="auto"/>
            <w:left w:val="none" w:sz="0" w:space="0" w:color="auto"/>
            <w:bottom w:val="none" w:sz="0" w:space="0" w:color="auto"/>
            <w:right w:val="none" w:sz="0" w:space="0" w:color="auto"/>
          </w:divBdr>
          <w:divsChild>
            <w:div w:id="1446774565">
              <w:marLeft w:val="0"/>
              <w:marRight w:val="0"/>
              <w:marTop w:val="0"/>
              <w:marBottom w:val="0"/>
              <w:divBdr>
                <w:top w:val="none" w:sz="0" w:space="0" w:color="auto"/>
                <w:left w:val="none" w:sz="0" w:space="0" w:color="auto"/>
                <w:bottom w:val="none" w:sz="0" w:space="0" w:color="auto"/>
                <w:right w:val="none" w:sz="0" w:space="0" w:color="auto"/>
              </w:divBdr>
              <w:divsChild>
                <w:div w:id="19365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599644">
      <w:bodyDiv w:val="1"/>
      <w:marLeft w:val="0"/>
      <w:marRight w:val="0"/>
      <w:marTop w:val="0"/>
      <w:marBottom w:val="0"/>
      <w:divBdr>
        <w:top w:val="none" w:sz="0" w:space="0" w:color="auto"/>
        <w:left w:val="none" w:sz="0" w:space="0" w:color="auto"/>
        <w:bottom w:val="none" w:sz="0" w:space="0" w:color="auto"/>
        <w:right w:val="none" w:sz="0" w:space="0" w:color="auto"/>
      </w:divBdr>
    </w:div>
    <w:div w:id="548759948">
      <w:bodyDiv w:val="1"/>
      <w:marLeft w:val="0"/>
      <w:marRight w:val="0"/>
      <w:marTop w:val="0"/>
      <w:marBottom w:val="0"/>
      <w:divBdr>
        <w:top w:val="none" w:sz="0" w:space="0" w:color="auto"/>
        <w:left w:val="none" w:sz="0" w:space="0" w:color="auto"/>
        <w:bottom w:val="none" w:sz="0" w:space="0" w:color="auto"/>
        <w:right w:val="none" w:sz="0" w:space="0" w:color="auto"/>
      </w:divBdr>
      <w:divsChild>
        <w:div w:id="652836480">
          <w:marLeft w:val="0"/>
          <w:marRight w:val="0"/>
          <w:marTop w:val="0"/>
          <w:marBottom w:val="0"/>
          <w:divBdr>
            <w:top w:val="none" w:sz="0" w:space="0" w:color="auto"/>
            <w:left w:val="none" w:sz="0" w:space="0" w:color="auto"/>
            <w:bottom w:val="none" w:sz="0" w:space="0" w:color="auto"/>
            <w:right w:val="none" w:sz="0" w:space="0" w:color="auto"/>
          </w:divBdr>
          <w:divsChild>
            <w:div w:id="1288658081">
              <w:marLeft w:val="0"/>
              <w:marRight w:val="0"/>
              <w:marTop w:val="0"/>
              <w:marBottom w:val="0"/>
              <w:divBdr>
                <w:top w:val="none" w:sz="0" w:space="0" w:color="auto"/>
                <w:left w:val="none" w:sz="0" w:space="0" w:color="auto"/>
                <w:bottom w:val="none" w:sz="0" w:space="0" w:color="auto"/>
                <w:right w:val="none" w:sz="0" w:space="0" w:color="auto"/>
              </w:divBdr>
              <w:divsChild>
                <w:div w:id="60098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099254">
      <w:bodyDiv w:val="1"/>
      <w:marLeft w:val="0"/>
      <w:marRight w:val="0"/>
      <w:marTop w:val="0"/>
      <w:marBottom w:val="0"/>
      <w:divBdr>
        <w:top w:val="none" w:sz="0" w:space="0" w:color="auto"/>
        <w:left w:val="none" w:sz="0" w:space="0" w:color="auto"/>
        <w:bottom w:val="none" w:sz="0" w:space="0" w:color="auto"/>
        <w:right w:val="none" w:sz="0" w:space="0" w:color="auto"/>
      </w:divBdr>
    </w:div>
    <w:div w:id="738094132">
      <w:bodyDiv w:val="1"/>
      <w:marLeft w:val="0"/>
      <w:marRight w:val="0"/>
      <w:marTop w:val="0"/>
      <w:marBottom w:val="0"/>
      <w:divBdr>
        <w:top w:val="none" w:sz="0" w:space="0" w:color="auto"/>
        <w:left w:val="none" w:sz="0" w:space="0" w:color="auto"/>
        <w:bottom w:val="none" w:sz="0" w:space="0" w:color="auto"/>
        <w:right w:val="none" w:sz="0" w:space="0" w:color="auto"/>
      </w:divBdr>
    </w:div>
    <w:div w:id="755131291">
      <w:bodyDiv w:val="1"/>
      <w:marLeft w:val="0"/>
      <w:marRight w:val="0"/>
      <w:marTop w:val="0"/>
      <w:marBottom w:val="0"/>
      <w:divBdr>
        <w:top w:val="none" w:sz="0" w:space="0" w:color="auto"/>
        <w:left w:val="none" w:sz="0" w:space="0" w:color="auto"/>
        <w:bottom w:val="none" w:sz="0" w:space="0" w:color="auto"/>
        <w:right w:val="none" w:sz="0" w:space="0" w:color="auto"/>
      </w:divBdr>
      <w:divsChild>
        <w:div w:id="115297613">
          <w:marLeft w:val="0"/>
          <w:marRight w:val="0"/>
          <w:marTop w:val="0"/>
          <w:marBottom w:val="0"/>
          <w:divBdr>
            <w:top w:val="none" w:sz="0" w:space="0" w:color="auto"/>
            <w:left w:val="none" w:sz="0" w:space="0" w:color="auto"/>
            <w:bottom w:val="none" w:sz="0" w:space="0" w:color="auto"/>
            <w:right w:val="none" w:sz="0" w:space="0" w:color="auto"/>
          </w:divBdr>
          <w:divsChild>
            <w:div w:id="1184830532">
              <w:marLeft w:val="0"/>
              <w:marRight w:val="0"/>
              <w:marTop w:val="0"/>
              <w:marBottom w:val="0"/>
              <w:divBdr>
                <w:top w:val="none" w:sz="0" w:space="0" w:color="auto"/>
                <w:left w:val="none" w:sz="0" w:space="0" w:color="auto"/>
                <w:bottom w:val="none" w:sz="0" w:space="0" w:color="auto"/>
                <w:right w:val="none" w:sz="0" w:space="0" w:color="auto"/>
              </w:divBdr>
              <w:divsChild>
                <w:div w:id="193974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617720">
      <w:bodyDiv w:val="1"/>
      <w:marLeft w:val="0"/>
      <w:marRight w:val="0"/>
      <w:marTop w:val="0"/>
      <w:marBottom w:val="0"/>
      <w:divBdr>
        <w:top w:val="none" w:sz="0" w:space="0" w:color="auto"/>
        <w:left w:val="none" w:sz="0" w:space="0" w:color="auto"/>
        <w:bottom w:val="none" w:sz="0" w:space="0" w:color="auto"/>
        <w:right w:val="none" w:sz="0" w:space="0" w:color="auto"/>
      </w:divBdr>
      <w:divsChild>
        <w:div w:id="1081609256">
          <w:marLeft w:val="0"/>
          <w:marRight w:val="0"/>
          <w:marTop w:val="0"/>
          <w:marBottom w:val="0"/>
          <w:divBdr>
            <w:top w:val="none" w:sz="0" w:space="0" w:color="auto"/>
            <w:left w:val="none" w:sz="0" w:space="0" w:color="auto"/>
            <w:bottom w:val="none" w:sz="0" w:space="0" w:color="auto"/>
            <w:right w:val="none" w:sz="0" w:space="0" w:color="auto"/>
          </w:divBdr>
        </w:div>
        <w:div w:id="1434548246">
          <w:marLeft w:val="0"/>
          <w:marRight w:val="0"/>
          <w:marTop w:val="0"/>
          <w:marBottom w:val="0"/>
          <w:divBdr>
            <w:top w:val="none" w:sz="0" w:space="0" w:color="auto"/>
            <w:left w:val="none" w:sz="0" w:space="0" w:color="auto"/>
            <w:bottom w:val="none" w:sz="0" w:space="0" w:color="auto"/>
            <w:right w:val="none" w:sz="0" w:space="0" w:color="auto"/>
          </w:divBdr>
        </w:div>
        <w:div w:id="1091118304">
          <w:marLeft w:val="0"/>
          <w:marRight w:val="0"/>
          <w:marTop w:val="0"/>
          <w:marBottom w:val="0"/>
          <w:divBdr>
            <w:top w:val="none" w:sz="0" w:space="0" w:color="auto"/>
            <w:left w:val="none" w:sz="0" w:space="0" w:color="auto"/>
            <w:bottom w:val="none" w:sz="0" w:space="0" w:color="auto"/>
            <w:right w:val="none" w:sz="0" w:space="0" w:color="auto"/>
          </w:divBdr>
        </w:div>
      </w:divsChild>
    </w:div>
    <w:div w:id="801313824">
      <w:bodyDiv w:val="1"/>
      <w:marLeft w:val="0"/>
      <w:marRight w:val="0"/>
      <w:marTop w:val="0"/>
      <w:marBottom w:val="0"/>
      <w:divBdr>
        <w:top w:val="none" w:sz="0" w:space="0" w:color="auto"/>
        <w:left w:val="none" w:sz="0" w:space="0" w:color="auto"/>
        <w:bottom w:val="none" w:sz="0" w:space="0" w:color="auto"/>
        <w:right w:val="none" w:sz="0" w:space="0" w:color="auto"/>
      </w:divBdr>
    </w:div>
    <w:div w:id="894003154">
      <w:bodyDiv w:val="1"/>
      <w:marLeft w:val="0"/>
      <w:marRight w:val="0"/>
      <w:marTop w:val="0"/>
      <w:marBottom w:val="0"/>
      <w:divBdr>
        <w:top w:val="none" w:sz="0" w:space="0" w:color="auto"/>
        <w:left w:val="none" w:sz="0" w:space="0" w:color="auto"/>
        <w:bottom w:val="none" w:sz="0" w:space="0" w:color="auto"/>
        <w:right w:val="none" w:sz="0" w:space="0" w:color="auto"/>
      </w:divBdr>
      <w:divsChild>
        <w:div w:id="1656110569">
          <w:marLeft w:val="0"/>
          <w:marRight w:val="0"/>
          <w:marTop w:val="0"/>
          <w:marBottom w:val="0"/>
          <w:divBdr>
            <w:top w:val="none" w:sz="0" w:space="0" w:color="auto"/>
            <w:left w:val="none" w:sz="0" w:space="0" w:color="auto"/>
            <w:bottom w:val="none" w:sz="0" w:space="0" w:color="auto"/>
            <w:right w:val="none" w:sz="0" w:space="0" w:color="auto"/>
          </w:divBdr>
          <w:divsChild>
            <w:div w:id="371348458">
              <w:marLeft w:val="0"/>
              <w:marRight w:val="0"/>
              <w:marTop w:val="0"/>
              <w:marBottom w:val="0"/>
              <w:divBdr>
                <w:top w:val="none" w:sz="0" w:space="0" w:color="auto"/>
                <w:left w:val="none" w:sz="0" w:space="0" w:color="auto"/>
                <w:bottom w:val="none" w:sz="0" w:space="0" w:color="auto"/>
                <w:right w:val="none" w:sz="0" w:space="0" w:color="auto"/>
              </w:divBdr>
              <w:divsChild>
                <w:div w:id="5724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88214">
      <w:bodyDiv w:val="1"/>
      <w:marLeft w:val="0"/>
      <w:marRight w:val="0"/>
      <w:marTop w:val="0"/>
      <w:marBottom w:val="0"/>
      <w:divBdr>
        <w:top w:val="none" w:sz="0" w:space="0" w:color="auto"/>
        <w:left w:val="none" w:sz="0" w:space="0" w:color="auto"/>
        <w:bottom w:val="none" w:sz="0" w:space="0" w:color="auto"/>
        <w:right w:val="none" w:sz="0" w:space="0" w:color="auto"/>
      </w:divBdr>
      <w:divsChild>
        <w:div w:id="1706174124">
          <w:marLeft w:val="0"/>
          <w:marRight w:val="0"/>
          <w:marTop w:val="0"/>
          <w:marBottom w:val="0"/>
          <w:divBdr>
            <w:top w:val="none" w:sz="0" w:space="0" w:color="auto"/>
            <w:left w:val="none" w:sz="0" w:space="0" w:color="auto"/>
            <w:bottom w:val="none" w:sz="0" w:space="0" w:color="auto"/>
            <w:right w:val="none" w:sz="0" w:space="0" w:color="auto"/>
          </w:divBdr>
          <w:divsChild>
            <w:div w:id="1756902666">
              <w:marLeft w:val="0"/>
              <w:marRight w:val="0"/>
              <w:marTop w:val="0"/>
              <w:marBottom w:val="0"/>
              <w:divBdr>
                <w:top w:val="none" w:sz="0" w:space="0" w:color="auto"/>
                <w:left w:val="none" w:sz="0" w:space="0" w:color="auto"/>
                <w:bottom w:val="none" w:sz="0" w:space="0" w:color="auto"/>
                <w:right w:val="none" w:sz="0" w:space="0" w:color="auto"/>
              </w:divBdr>
              <w:divsChild>
                <w:div w:id="10704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393687">
      <w:bodyDiv w:val="1"/>
      <w:marLeft w:val="0"/>
      <w:marRight w:val="0"/>
      <w:marTop w:val="0"/>
      <w:marBottom w:val="0"/>
      <w:divBdr>
        <w:top w:val="none" w:sz="0" w:space="0" w:color="auto"/>
        <w:left w:val="none" w:sz="0" w:space="0" w:color="auto"/>
        <w:bottom w:val="none" w:sz="0" w:space="0" w:color="auto"/>
        <w:right w:val="none" w:sz="0" w:space="0" w:color="auto"/>
      </w:divBdr>
      <w:divsChild>
        <w:div w:id="1101755785">
          <w:marLeft w:val="0"/>
          <w:marRight w:val="0"/>
          <w:marTop w:val="0"/>
          <w:marBottom w:val="0"/>
          <w:divBdr>
            <w:top w:val="none" w:sz="0" w:space="0" w:color="auto"/>
            <w:left w:val="none" w:sz="0" w:space="0" w:color="auto"/>
            <w:bottom w:val="none" w:sz="0" w:space="0" w:color="auto"/>
            <w:right w:val="none" w:sz="0" w:space="0" w:color="auto"/>
          </w:divBdr>
          <w:divsChild>
            <w:div w:id="537855732">
              <w:marLeft w:val="0"/>
              <w:marRight w:val="0"/>
              <w:marTop w:val="0"/>
              <w:marBottom w:val="0"/>
              <w:divBdr>
                <w:top w:val="none" w:sz="0" w:space="0" w:color="auto"/>
                <w:left w:val="none" w:sz="0" w:space="0" w:color="auto"/>
                <w:bottom w:val="none" w:sz="0" w:space="0" w:color="auto"/>
                <w:right w:val="none" w:sz="0" w:space="0" w:color="auto"/>
              </w:divBdr>
              <w:divsChild>
                <w:div w:id="64192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900541">
      <w:bodyDiv w:val="1"/>
      <w:marLeft w:val="0"/>
      <w:marRight w:val="0"/>
      <w:marTop w:val="0"/>
      <w:marBottom w:val="0"/>
      <w:divBdr>
        <w:top w:val="none" w:sz="0" w:space="0" w:color="auto"/>
        <w:left w:val="none" w:sz="0" w:space="0" w:color="auto"/>
        <w:bottom w:val="none" w:sz="0" w:space="0" w:color="auto"/>
        <w:right w:val="none" w:sz="0" w:space="0" w:color="auto"/>
      </w:divBdr>
      <w:divsChild>
        <w:div w:id="1122723909">
          <w:marLeft w:val="0"/>
          <w:marRight w:val="0"/>
          <w:marTop w:val="0"/>
          <w:marBottom w:val="0"/>
          <w:divBdr>
            <w:top w:val="none" w:sz="0" w:space="0" w:color="auto"/>
            <w:left w:val="none" w:sz="0" w:space="0" w:color="auto"/>
            <w:bottom w:val="none" w:sz="0" w:space="0" w:color="auto"/>
            <w:right w:val="none" w:sz="0" w:space="0" w:color="auto"/>
          </w:divBdr>
          <w:divsChild>
            <w:div w:id="479886837">
              <w:marLeft w:val="0"/>
              <w:marRight w:val="0"/>
              <w:marTop w:val="0"/>
              <w:marBottom w:val="0"/>
              <w:divBdr>
                <w:top w:val="none" w:sz="0" w:space="0" w:color="auto"/>
                <w:left w:val="none" w:sz="0" w:space="0" w:color="auto"/>
                <w:bottom w:val="none" w:sz="0" w:space="0" w:color="auto"/>
                <w:right w:val="none" w:sz="0" w:space="0" w:color="auto"/>
              </w:divBdr>
              <w:divsChild>
                <w:div w:id="200809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3757">
      <w:bodyDiv w:val="1"/>
      <w:marLeft w:val="0"/>
      <w:marRight w:val="0"/>
      <w:marTop w:val="0"/>
      <w:marBottom w:val="0"/>
      <w:divBdr>
        <w:top w:val="none" w:sz="0" w:space="0" w:color="auto"/>
        <w:left w:val="none" w:sz="0" w:space="0" w:color="auto"/>
        <w:bottom w:val="none" w:sz="0" w:space="0" w:color="auto"/>
        <w:right w:val="none" w:sz="0" w:space="0" w:color="auto"/>
      </w:divBdr>
    </w:div>
    <w:div w:id="1186557557">
      <w:bodyDiv w:val="1"/>
      <w:marLeft w:val="0"/>
      <w:marRight w:val="0"/>
      <w:marTop w:val="0"/>
      <w:marBottom w:val="0"/>
      <w:divBdr>
        <w:top w:val="none" w:sz="0" w:space="0" w:color="auto"/>
        <w:left w:val="none" w:sz="0" w:space="0" w:color="auto"/>
        <w:bottom w:val="none" w:sz="0" w:space="0" w:color="auto"/>
        <w:right w:val="none" w:sz="0" w:space="0" w:color="auto"/>
      </w:divBdr>
      <w:divsChild>
        <w:div w:id="1312901163">
          <w:marLeft w:val="0"/>
          <w:marRight w:val="0"/>
          <w:marTop w:val="0"/>
          <w:marBottom w:val="0"/>
          <w:divBdr>
            <w:top w:val="none" w:sz="0" w:space="0" w:color="auto"/>
            <w:left w:val="none" w:sz="0" w:space="0" w:color="auto"/>
            <w:bottom w:val="none" w:sz="0" w:space="0" w:color="auto"/>
            <w:right w:val="none" w:sz="0" w:space="0" w:color="auto"/>
          </w:divBdr>
          <w:divsChild>
            <w:div w:id="2120837336">
              <w:marLeft w:val="0"/>
              <w:marRight w:val="0"/>
              <w:marTop w:val="0"/>
              <w:marBottom w:val="0"/>
              <w:divBdr>
                <w:top w:val="none" w:sz="0" w:space="0" w:color="auto"/>
                <w:left w:val="none" w:sz="0" w:space="0" w:color="auto"/>
                <w:bottom w:val="none" w:sz="0" w:space="0" w:color="auto"/>
                <w:right w:val="none" w:sz="0" w:space="0" w:color="auto"/>
              </w:divBdr>
              <w:divsChild>
                <w:div w:id="14394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951742">
      <w:bodyDiv w:val="1"/>
      <w:marLeft w:val="0"/>
      <w:marRight w:val="0"/>
      <w:marTop w:val="0"/>
      <w:marBottom w:val="0"/>
      <w:divBdr>
        <w:top w:val="none" w:sz="0" w:space="0" w:color="auto"/>
        <w:left w:val="none" w:sz="0" w:space="0" w:color="auto"/>
        <w:bottom w:val="none" w:sz="0" w:space="0" w:color="auto"/>
        <w:right w:val="none" w:sz="0" w:space="0" w:color="auto"/>
      </w:divBdr>
    </w:div>
    <w:div w:id="1286886799">
      <w:bodyDiv w:val="1"/>
      <w:marLeft w:val="0"/>
      <w:marRight w:val="0"/>
      <w:marTop w:val="0"/>
      <w:marBottom w:val="0"/>
      <w:divBdr>
        <w:top w:val="none" w:sz="0" w:space="0" w:color="auto"/>
        <w:left w:val="none" w:sz="0" w:space="0" w:color="auto"/>
        <w:bottom w:val="none" w:sz="0" w:space="0" w:color="auto"/>
        <w:right w:val="none" w:sz="0" w:space="0" w:color="auto"/>
      </w:divBdr>
    </w:div>
    <w:div w:id="1304657565">
      <w:bodyDiv w:val="1"/>
      <w:marLeft w:val="0"/>
      <w:marRight w:val="0"/>
      <w:marTop w:val="0"/>
      <w:marBottom w:val="0"/>
      <w:divBdr>
        <w:top w:val="none" w:sz="0" w:space="0" w:color="auto"/>
        <w:left w:val="none" w:sz="0" w:space="0" w:color="auto"/>
        <w:bottom w:val="none" w:sz="0" w:space="0" w:color="auto"/>
        <w:right w:val="none" w:sz="0" w:space="0" w:color="auto"/>
      </w:divBdr>
      <w:divsChild>
        <w:div w:id="533930649">
          <w:marLeft w:val="0"/>
          <w:marRight w:val="0"/>
          <w:marTop w:val="0"/>
          <w:marBottom w:val="0"/>
          <w:divBdr>
            <w:top w:val="none" w:sz="0" w:space="0" w:color="auto"/>
            <w:left w:val="none" w:sz="0" w:space="0" w:color="auto"/>
            <w:bottom w:val="none" w:sz="0" w:space="0" w:color="auto"/>
            <w:right w:val="none" w:sz="0" w:space="0" w:color="auto"/>
          </w:divBdr>
          <w:divsChild>
            <w:div w:id="1977878109">
              <w:marLeft w:val="0"/>
              <w:marRight w:val="0"/>
              <w:marTop w:val="0"/>
              <w:marBottom w:val="0"/>
              <w:divBdr>
                <w:top w:val="none" w:sz="0" w:space="0" w:color="auto"/>
                <w:left w:val="none" w:sz="0" w:space="0" w:color="auto"/>
                <w:bottom w:val="none" w:sz="0" w:space="0" w:color="auto"/>
                <w:right w:val="none" w:sz="0" w:space="0" w:color="auto"/>
              </w:divBdr>
              <w:divsChild>
                <w:div w:id="20363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411396">
      <w:bodyDiv w:val="1"/>
      <w:marLeft w:val="0"/>
      <w:marRight w:val="0"/>
      <w:marTop w:val="0"/>
      <w:marBottom w:val="0"/>
      <w:divBdr>
        <w:top w:val="none" w:sz="0" w:space="0" w:color="auto"/>
        <w:left w:val="none" w:sz="0" w:space="0" w:color="auto"/>
        <w:bottom w:val="none" w:sz="0" w:space="0" w:color="auto"/>
        <w:right w:val="none" w:sz="0" w:space="0" w:color="auto"/>
      </w:divBdr>
      <w:divsChild>
        <w:div w:id="1199779875">
          <w:marLeft w:val="0"/>
          <w:marRight w:val="0"/>
          <w:marTop w:val="0"/>
          <w:marBottom w:val="0"/>
          <w:divBdr>
            <w:top w:val="none" w:sz="0" w:space="0" w:color="auto"/>
            <w:left w:val="none" w:sz="0" w:space="0" w:color="auto"/>
            <w:bottom w:val="none" w:sz="0" w:space="0" w:color="auto"/>
            <w:right w:val="none" w:sz="0" w:space="0" w:color="auto"/>
          </w:divBdr>
          <w:divsChild>
            <w:div w:id="9454328">
              <w:marLeft w:val="0"/>
              <w:marRight w:val="0"/>
              <w:marTop w:val="0"/>
              <w:marBottom w:val="0"/>
              <w:divBdr>
                <w:top w:val="none" w:sz="0" w:space="0" w:color="auto"/>
                <w:left w:val="none" w:sz="0" w:space="0" w:color="auto"/>
                <w:bottom w:val="none" w:sz="0" w:space="0" w:color="auto"/>
                <w:right w:val="none" w:sz="0" w:space="0" w:color="auto"/>
              </w:divBdr>
              <w:divsChild>
                <w:div w:id="83433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801916">
      <w:bodyDiv w:val="1"/>
      <w:marLeft w:val="0"/>
      <w:marRight w:val="0"/>
      <w:marTop w:val="0"/>
      <w:marBottom w:val="0"/>
      <w:divBdr>
        <w:top w:val="none" w:sz="0" w:space="0" w:color="auto"/>
        <w:left w:val="none" w:sz="0" w:space="0" w:color="auto"/>
        <w:bottom w:val="none" w:sz="0" w:space="0" w:color="auto"/>
        <w:right w:val="none" w:sz="0" w:space="0" w:color="auto"/>
      </w:divBdr>
      <w:divsChild>
        <w:div w:id="2000159069">
          <w:marLeft w:val="0"/>
          <w:marRight w:val="0"/>
          <w:marTop w:val="0"/>
          <w:marBottom w:val="0"/>
          <w:divBdr>
            <w:top w:val="none" w:sz="0" w:space="0" w:color="auto"/>
            <w:left w:val="none" w:sz="0" w:space="0" w:color="auto"/>
            <w:bottom w:val="none" w:sz="0" w:space="0" w:color="auto"/>
            <w:right w:val="none" w:sz="0" w:space="0" w:color="auto"/>
          </w:divBdr>
          <w:divsChild>
            <w:div w:id="696925682">
              <w:marLeft w:val="0"/>
              <w:marRight w:val="0"/>
              <w:marTop w:val="0"/>
              <w:marBottom w:val="0"/>
              <w:divBdr>
                <w:top w:val="none" w:sz="0" w:space="0" w:color="auto"/>
                <w:left w:val="none" w:sz="0" w:space="0" w:color="auto"/>
                <w:bottom w:val="none" w:sz="0" w:space="0" w:color="auto"/>
                <w:right w:val="none" w:sz="0" w:space="0" w:color="auto"/>
              </w:divBdr>
              <w:divsChild>
                <w:div w:id="64096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071634">
      <w:bodyDiv w:val="1"/>
      <w:marLeft w:val="0"/>
      <w:marRight w:val="0"/>
      <w:marTop w:val="0"/>
      <w:marBottom w:val="0"/>
      <w:divBdr>
        <w:top w:val="none" w:sz="0" w:space="0" w:color="auto"/>
        <w:left w:val="none" w:sz="0" w:space="0" w:color="auto"/>
        <w:bottom w:val="none" w:sz="0" w:space="0" w:color="auto"/>
        <w:right w:val="none" w:sz="0" w:space="0" w:color="auto"/>
      </w:divBdr>
      <w:divsChild>
        <w:div w:id="392970030">
          <w:marLeft w:val="0"/>
          <w:marRight w:val="0"/>
          <w:marTop w:val="0"/>
          <w:marBottom w:val="0"/>
          <w:divBdr>
            <w:top w:val="none" w:sz="0" w:space="0" w:color="auto"/>
            <w:left w:val="none" w:sz="0" w:space="0" w:color="auto"/>
            <w:bottom w:val="none" w:sz="0" w:space="0" w:color="auto"/>
            <w:right w:val="none" w:sz="0" w:space="0" w:color="auto"/>
          </w:divBdr>
          <w:divsChild>
            <w:div w:id="376857484">
              <w:marLeft w:val="0"/>
              <w:marRight w:val="0"/>
              <w:marTop w:val="0"/>
              <w:marBottom w:val="0"/>
              <w:divBdr>
                <w:top w:val="none" w:sz="0" w:space="0" w:color="auto"/>
                <w:left w:val="none" w:sz="0" w:space="0" w:color="auto"/>
                <w:bottom w:val="none" w:sz="0" w:space="0" w:color="auto"/>
                <w:right w:val="none" w:sz="0" w:space="0" w:color="auto"/>
              </w:divBdr>
              <w:divsChild>
                <w:div w:id="48124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81912">
      <w:bodyDiv w:val="1"/>
      <w:marLeft w:val="0"/>
      <w:marRight w:val="0"/>
      <w:marTop w:val="0"/>
      <w:marBottom w:val="0"/>
      <w:divBdr>
        <w:top w:val="none" w:sz="0" w:space="0" w:color="auto"/>
        <w:left w:val="none" w:sz="0" w:space="0" w:color="auto"/>
        <w:bottom w:val="none" w:sz="0" w:space="0" w:color="auto"/>
        <w:right w:val="none" w:sz="0" w:space="0" w:color="auto"/>
      </w:divBdr>
      <w:divsChild>
        <w:div w:id="791636258">
          <w:marLeft w:val="0"/>
          <w:marRight w:val="0"/>
          <w:marTop w:val="0"/>
          <w:marBottom w:val="0"/>
          <w:divBdr>
            <w:top w:val="none" w:sz="0" w:space="0" w:color="auto"/>
            <w:left w:val="none" w:sz="0" w:space="0" w:color="auto"/>
            <w:bottom w:val="none" w:sz="0" w:space="0" w:color="auto"/>
            <w:right w:val="none" w:sz="0" w:space="0" w:color="auto"/>
          </w:divBdr>
          <w:divsChild>
            <w:div w:id="1303733446">
              <w:marLeft w:val="0"/>
              <w:marRight w:val="0"/>
              <w:marTop w:val="0"/>
              <w:marBottom w:val="0"/>
              <w:divBdr>
                <w:top w:val="none" w:sz="0" w:space="0" w:color="auto"/>
                <w:left w:val="none" w:sz="0" w:space="0" w:color="auto"/>
                <w:bottom w:val="none" w:sz="0" w:space="0" w:color="auto"/>
                <w:right w:val="none" w:sz="0" w:space="0" w:color="auto"/>
              </w:divBdr>
              <w:divsChild>
                <w:div w:id="87346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542931">
      <w:bodyDiv w:val="1"/>
      <w:marLeft w:val="0"/>
      <w:marRight w:val="0"/>
      <w:marTop w:val="0"/>
      <w:marBottom w:val="0"/>
      <w:divBdr>
        <w:top w:val="none" w:sz="0" w:space="0" w:color="auto"/>
        <w:left w:val="none" w:sz="0" w:space="0" w:color="auto"/>
        <w:bottom w:val="none" w:sz="0" w:space="0" w:color="auto"/>
        <w:right w:val="none" w:sz="0" w:space="0" w:color="auto"/>
      </w:divBdr>
      <w:divsChild>
        <w:div w:id="495195086">
          <w:marLeft w:val="0"/>
          <w:marRight w:val="0"/>
          <w:marTop w:val="0"/>
          <w:marBottom w:val="0"/>
          <w:divBdr>
            <w:top w:val="none" w:sz="0" w:space="0" w:color="auto"/>
            <w:left w:val="none" w:sz="0" w:space="0" w:color="auto"/>
            <w:bottom w:val="none" w:sz="0" w:space="0" w:color="auto"/>
            <w:right w:val="none" w:sz="0" w:space="0" w:color="auto"/>
          </w:divBdr>
          <w:divsChild>
            <w:div w:id="522134711">
              <w:marLeft w:val="0"/>
              <w:marRight w:val="0"/>
              <w:marTop w:val="0"/>
              <w:marBottom w:val="0"/>
              <w:divBdr>
                <w:top w:val="none" w:sz="0" w:space="0" w:color="auto"/>
                <w:left w:val="none" w:sz="0" w:space="0" w:color="auto"/>
                <w:bottom w:val="none" w:sz="0" w:space="0" w:color="auto"/>
                <w:right w:val="none" w:sz="0" w:space="0" w:color="auto"/>
              </w:divBdr>
              <w:divsChild>
                <w:div w:id="68198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847609">
      <w:bodyDiv w:val="1"/>
      <w:marLeft w:val="0"/>
      <w:marRight w:val="0"/>
      <w:marTop w:val="0"/>
      <w:marBottom w:val="0"/>
      <w:divBdr>
        <w:top w:val="none" w:sz="0" w:space="0" w:color="auto"/>
        <w:left w:val="none" w:sz="0" w:space="0" w:color="auto"/>
        <w:bottom w:val="none" w:sz="0" w:space="0" w:color="auto"/>
        <w:right w:val="none" w:sz="0" w:space="0" w:color="auto"/>
      </w:divBdr>
      <w:divsChild>
        <w:div w:id="1427921906">
          <w:marLeft w:val="0"/>
          <w:marRight w:val="0"/>
          <w:marTop w:val="0"/>
          <w:marBottom w:val="0"/>
          <w:divBdr>
            <w:top w:val="none" w:sz="0" w:space="0" w:color="auto"/>
            <w:left w:val="none" w:sz="0" w:space="0" w:color="auto"/>
            <w:bottom w:val="none" w:sz="0" w:space="0" w:color="auto"/>
            <w:right w:val="none" w:sz="0" w:space="0" w:color="auto"/>
          </w:divBdr>
          <w:divsChild>
            <w:div w:id="1133256121">
              <w:marLeft w:val="0"/>
              <w:marRight w:val="0"/>
              <w:marTop w:val="0"/>
              <w:marBottom w:val="0"/>
              <w:divBdr>
                <w:top w:val="none" w:sz="0" w:space="0" w:color="auto"/>
                <w:left w:val="none" w:sz="0" w:space="0" w:color="auto"/>
                <w:bottom w:val="none" w:sz="0" w:space="0" w:color="auto"/>
                <w:right w:val="none" w:sz="0" w:space="0" w:color="auto"/>
              </w:divBdr>
              <w:divsChild>
                <w:div w:id="85977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775092">
      <w:bodyDiv w:val="1"/>
      <w:marLeft w:val="0"/>
      <w:marRight w:val="0"/>
      <w:marTop w:val="0"/>
      <w:marBottom w:val="0"/>
      <w:divBdr>
        <w:top w:val="none" w:sz="0" w:space="0" w:color="auto"/>
        <w:left w:val="none" w:sz="0" w:space="0" w:color="auto"/>
        <w:bottom w:val="none" w:sz="0" w:space="0" w:color="auto"/>
        <w:right w:val="none" w:sz="0" w:space="0" w:color="auto"/>
      </w:divBdr>
    </w:div>
    <w:div w:id="1835101807">
      <w:bodyDiv w:val="1"/>
      <w:marLeft w:val="0"/>
      <w:marRight w:val="0"/>
      <w:marTop w:val="0"/>
      <w:marBottom w:val="0"/>
      <w:divBdr>
        <w:top w:val="none" w:sz="0" w:space="0" w:color="auto"/>
        <w:left w:val="none" w:sz="0" w:space="0" w:color="auto"/>
        <w:bottom w:val="none" w:sz="0" w:space="0" w:color="auto"/>
        <w:right w:val="none" w:sz="0" w:space="0" w:color="auto"/>
      </w:divBdr>
      <w:divsChild>
        <w:div w:id="338967465">
          <w:marLeft w:val="0"/>
          <w:marRight w:val="0"/>
          <w:marTop w:val="0"/>
          <w:marBottom w:val="0"/>
          <w:divBdr>
            <w:top w:val="none" w:sz="0" w:space="0" w:color="auto"/>
            <w:left w:val="none" w:sz="0" w:space="0" w:color="auto"/>
            <w:bottom w:val="none" w:sz="0" w:space="0" w:color="auto"/>
            <w:right w:val="none" w:sz="0" w:space="0" w:color="auto"/>
          </w:divBdr>
          <w:divsChild>
            <w:div w:id="1887403404">
              <w:marLeft w:val="0"/>
              <w:marRight w:val="0"/>
              <w:marTop w:val="0"/>
              <w:marBottom w:val="0"/>
              <w:divBdr>
                <w:top w:val="none" w:sz="0" w:space="0" w:color="auto"/>
                <w:left w:val="none" w:sz="0" w:space="0" w:color="auto"/>
                <w:bottom w:val="none" w:sz="0" w:space="0" w:color="auto"/>
                <w:right w:val="none" w:sz="0" w:space="0" w:color="auto"/>
              </w:divBdr>
              <w:divsChild>
                <w:div w:id="9382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745072">
      <w:bodyDiv w:val="1"/>
      <w:marLeft w:val="0"/>
      <w:marRight w:val="0"/>
      <w:marTop w:val="0"/>
      <w:marBottom w:val="0"/>
      <w:divBdr>
        <w:top w:val="none" w:sz="0" w:space="0" w:color="auto"/>
        <w:left w:val="none" w:sz="0" w:space="0" w:color="auto"/>
        <w:bottom w:val="none" w:sz="0" w:space="0" w:color="auto"/>
        <w:right w:val="none" w:sz="0" w:space="0" w:color="auto"/>
      </w:divBdr>
      <w:divsChild>
        <w:div w:id="1905988275">
          <w:marLeft w:val="0"/>
          <w:marRight w:val="0"/>
          <w:marTop w:val="0"/>
          <w:marBottom w:val="0"/>
          <w:divBdr>
            <w:top w:val="none" w:sz="0" w:space="0" w:color="auto"/>
            <w:left w:val="none" w:sz="0" w:space="0" w:color="auto"/>
            <w:bottom w:val="none" w:sz="0" w:space="0" w:color="auto"/>
            <w:right w:val="none" w:sz="0" w:space="0" w:color="auto"/>
          </w:divBdr>
          <w:divsChild>
            <w:div w:id="1348094223">
              <w:marLeft w:val="0"/>
              <w:marRight w:val="0"/>
              <w:marTop w:val="0"/>
              <w:marBottom w:val="0"/>
              <w:divBdr>
                <w:top w:val="none" w:sz="0" w:space="0" w:color="auto"/>
                <w:left w:val="none" w:sz="0" w:space="0" w:color="auto"/>
                <w:bottom w:val="none" w:sz="0" w:space="0" w:color="auto"/>
                <w:right w:val="none" w:sz="0" w:space="0" w:color="auto"/>
              </w:divBdr>
              <w:divsChild>
                <w:div w:id="8256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312276">
      <w:bodyDiv w:val="1"/>
      <w:marLeft w:val="0"/>
      <w:marRight w:val="0"/>
      <w:marTop w:val="0"/>
      <w:marBottom w:val="0"/>
      <w:divBdr>
        <w:top w:val="none" w:sz="0" w:space="0" w:color="auto"/>
        <w:left w:val="none" w:sz="0" w:space="0" w:color="auto"/>
        <w:bottom w:val="none" w:sz="0" w:space="0" w:color="auto"/>
        <w:right w:val="none" w:sz="0" w:space="0" w:color="auto"/>
      </w:divBdr>
      <w:divsChild>
        <w:div w:id="720834457">
          <w:marLeft w:val="0"/>
          <w:marRight w:val="0"/>
          <w:marTop w:val="0"/>
          <w:marBottom w:val="0"/>
          <w:divBdr>
            <w:top w:val="none" w:sz="0" w:space="0" w:color="auto"/>
            <w:left w:val="none" w:sz="0" w:space="0" w:color="auto"/>
            <w:bottom w:val="none" w:sz="0" w:space="0" w:color="auto"/>
            <w:right w:val="none" w:sz="0" w:space="0" w:color="auto"/>
          </w:divBdr>
          <w:divsChild>
            <w:div w:id="1297686331">
              <w:marLeft w:val="0"/>
              <w:marRight w:val="0"/>
              <w:marTop w:val="0"/>
              <w:marBottom w:val="0"/>
              <w:divBdr>
                <w:top w:val="none" w:sz="0" w:space="0" w:color="auto"/>
                <w:left w:val="none" w:sz="0" w:space="0" w:color="auto"/>
                <w:bottom w:val="none" w:sz="0" w:space="0" w:color="auto"/>
                <w:right w:val="none" w:sz="0" w:space="0" w:color="auto"/>
              </w:divBdr>
              <w:divsChild>
                <w:div w:id="151599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174471">
      <w:bodyDiv w:val="1"/>
      <w:marLeft w:val="0"/>
      <w:marRight w:val="0"/>
      <w:marTop w:val="0"/>
      <w:marBottom w:val="0"/>
      <w:divBdr>
        <w:top w:val="none" w:sz="0" w:space="0" w:color="auto"/>
        <w:left w:val="none" w:sz="0" w:space="0" w:color="auto"/>
        <w:bottom w:val="none" w:sz="0" w:space="0" w:color="auto"/>
        <w:right w:val="none" w:sz="0" w:space="0" w:color="auto"/>
      </w:divBdr>
      <w:divsChild>
        <w:div w:id="1597246568">
          <w:marLeft w:val="0"/>
          <w:marRight w:val="0"/>
          <w:marTop w:val="0"/>
          <w:marBottom w:val="0"/>
          <w:divBdr>
            <w:top w:val="none" w:sz="0" w:space="0" w:color="auto"/>
            <w:left w:val="none" w:sz="0" w:space="0" w:color="auto"/>
            <w:bottom w:val="none" w:sz="0" w:space="0" w:color="auto"/>
            <w:right w:val="none" w:sz="0" w:space="0" w:color="auto"/>
          </w:divBdr>
          <w:divsChild>
            <w:div w:id="1734548074">
              <w:marLeft w:val="0"/>
              <w:marRight w:val="0"/>
              <w:marTop w:val="0"/>
              <w:marBottom w:val="0"/>
              <w:divBdr>
                <w:top w:val="none" w:sz="0" w:space="0" w:color="auto"/>
                <w:left w:val="none" w:sz="0" w:space="0" w:color="auto"/>
                <w:bottom w:val="none" w:sz="0" w:space="0" w:color="auto"/>
                <w:right w:val="none" w:sz="0" w:space="0" w:color="auto"/>
              </w:divBdr>
              <w:divsChild>
                <w:div w:id="106542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31827">
      <w:bodyDiv w:val="1"/>
      <w:marLeft w:val="0"/>
      <w:marRight w:val="0"/>
      <w:marTop w:val="0"/>
      <w:marBottom w:val="0"/>
      <w:divBdr>
        <w:top w:val="none" w:sz="0" w:space="0" w:color="auto"/>
        <w:left w:val="none" w:sz="0" w:space="0" w:color="auto"/>
        <w:bottom w:val="none" w:sz="0" w:space="0" w:color="auto"/>
        <w:right w:val="none" w:sz="0" w:space="0" w:color="auto"/>
      </w:divBdr>
    </w:div>
    <w:div w:id="213301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D3C6825A492A944FA7C204B0B03D472D" ma:contentTypeVersion="9" ma:contentTypeDescription="Yeni belge oluşturun." ma:contentTypeScope="" ma:versionID="95c2ff75fb13b20c8dd438d27f21ef88">
  <xsd:schema xmlns:xsd="http://www.w3.org/2001/XMLSchema" xmlns:xs="http://www.w3.org/2001/XMLSchema" xmlns:p="http://schemas.microsoft.com/office/2006/metadata/properties" xmlns:ns2="9874e723-cc49-4b1b-bb40-e98010f95859" targetNamespace="http://schemas.microsoft.com/office/2006/metadata/properties" ma:root="true" ma:fieldsID="06e9171a90f8e3501aa5b75fbcba7a25" ns2:_="">
    <xsd:import namespace="9874e723-cc49-4b1b-bb40-e98010f958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74e723-cc49-4b1b-bb40-e98010f958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765F1-C3B3-497F-B2CE-A8FEBF66A3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E46567-365A-4179-8EC8-A654D2F19EE0}">
  <ds:schemaRefs>
    <ds:schemaRef ds:uri="http://schemas.microsoft.com/sharepoint/v3/contenttype/forms"/>
  </ds:schemaRefs>
</ds:datastoreItem>
</file>

<file path=customXml/itemProps3.xml><?xml version="1.0" encoding="utf-8"?>
<ds:datastoreItem xmlns:ds="http://schemas.openxmlformats.org/officeDocument/2006/customXml" ds:itemID="{DCB45BF7-41D9-445C-83F6-8AF4E9504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74e723-cc49-4b1b-bb40-e98010f958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A71F65-C97D-41B2-A198-3C123F988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3762</Words>
  <Characters>21444</Characters>
  <Application>Microsoft Office Word</Application>
  <DocSecurity>0</DocSecurity>
  <Lines>178</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Seda SOYLU</dc:creator>
  <cp:keywords/>
  <dc:description/>
  <cp:lastModifiedBy>İsmail CERİTLİ</cp:lastModifiedBy>
  <cp:revision>3</cp:revision>
  <cp:lastPrinted>2021-12-29T10:25:00Z</cp:lastPrinted>
  <dcterms:created xsi:type="dcterms:W3CDTF">2022-01-04T12:55:00Z</dcterms:created>
  <dcterms:modified xsi:type="dcterms:W3CDTF">2022-01-24T13:34:00Z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0x010100D3C6825A492A944FA7C204B0B03D472D</vt:lpwstr>
  </property>
</Properties>
</file>